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701" w:rsidRDefault="00205701" w:rsidP="002A2038">
      <w:pPr>
        <w:spacing w:after="0" w:line="240" w:lineRule="auto"/>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Presentazione del libro “Il bello di essere sasso”</w:t>
      </w:r>
    </w:p>
    <w:p w:rsidR="00205701" w:rsidRDefault="00205701" w:rsidP="002A20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 cur</w:t>
      </w:r>
      <w:r w:rsidR="0054226D">
        <w:rPr>
          <w:rFonts w:ascii="Times New Roman" w:hAnsi="Times New Roman" w:cs="Times New Roman"/>
          <w:sz w:val="24"/>
          <w:szCs w:val="24"/>
        </w:rPr>
        <w:t>a di Livio Clemente Piccinini, P</w:t>
      </w:r>
      <w:r>
        <w:rPr>
          <w:rFonts w:ascii="Times New Roman" w:hAnsi="Times New Roman" w:cs="Times New Roman"/>
          <w:sz w:val="24"/>
          <w:szCs w:val="24"/>
        </w:rPr>
        <w:t>residente dell’IPSAPA</w:t>
      </w:r>
    </w:p>
    <w:p w:rsidR="00205701" w:rsidRDefault="00205701" w:rsidP="002A2038">
      <w:pPr>
        <w:spacing w:after="0" w:line="240" w:lineRule="auto"/>
        <w:jc w:val="both"/>
        <w:rPr>
          <w:rFonts w:ascii="Times New Roman" w:hAnsi="Times New Roman" w:cs="Times New Roman"/>
          <w:sz w:val="24"/>
          <w:szCs w:val="24"/>
        </w:rPr>
      </w:pPr>
    </w:p>
    <w:p w:rsidR="00F17AED" w:rsidRDefault="0006691B" w:rsidP="002A20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Nella mia qualità di Presidente dell’IPSAPA ho il piacere di </w:t>
      </w:r>
      <w:r w:rsidR="0054226D">
        <w:rPr>
          <w:rFonts w:ascii="Times New Roman" w:hAnsi="Times New Roman" w:cs="Times New Roman"/>
          <w:sz w:val="24"/>
          <w:szCs w:val="24"/>
        </w:rPr>
        <w:t>scrivere</w:t>
      </w:r>
      <w:r>
        <w:rPr>
          <w:rFonts w:ascii="Times New Roman" w:hAnsi="Times New Roman" w:cs="Times New Roman"/>
          <w:sz w:val="24"/>
          <w:szCs w:val="24"/>
        </w:rPr>
        <w:t xml:space="preserve"> una breve presentazione del libro “Il bello di essere sasso”</w:t>
      </w:r>
      <w:r w:rsidR="000721A4">
        <w:rPr>
          <w:rFonts w:ascii="Times New Roman" w:hAnsi="Times New Roman" w:cs="Times New Roman"/>
          <w:sz w:val="24"/>
          <w:szCs w:val="24"/>
        </w:rPr>
        <w:t xml:space="preserve"> </w:t>
      </w:r>
      <w:r>
        <w:rPr>
          <w:rFonts w:ascii="Times New Roman" w:hAnsi="Times New Roman" w:cs="Times New Roman"/>
          <w:sz w:val="24"/>
          <w:szCs w:val="24"/>
        </w:rPr>
        <w:t>della Prof.ssa Maria Laura Pappalardo</w:t>
      </w:r>
      <w:r w:rsidR="000721A4">
        <w:rPr>
          <w:rFonts w:ascii="Times New Roman" w:hAnsi="Times New Roman" w:cs="Times New Roman"/>
          <w:sz w:val="24"/>
          <w:szCs w:val="24"/>
        </w:rPr>
        <w:t>, dell’Università di Verona.</w:t>
      </w:r>
      <w:r w:rsidR="00BD191E">
        <w:rPr>
          <w:rFonts w:ascii="Times New Roman" w:hAnsi="Times New Roman" w:cs="Times New Roman"/>
          <w:sz w:val="24"/>
          <w:szCs w:val="24"/>
        </w:rPr>
        <w:t xml:space="preserve"> </w:t>
      </w:r>
    </w:p>
    <w:p w:rsidR="002A2038" w:rsidRDefault="000721A4" w:rsidP="00C60F43">
      <w:pPr>
        <w:spacing w:after="0"/>
        <w:jc w:val="both"/>
        <w:rPr>
          <w:rFonts w:ascii="Times New Roman" w:hAnsi="Times New Roman" w:cs="Times New Roman"/>
          <w:sz w:val="24"/>
          <w:szCs w:val="24"/>
        </w:rPr>
      </w:pPr>
      <w:r>
        <w:rPr>
          <w:rFonts w:ascii="Times New Roman" w:hAnsi="Times New Roman" w:cs="Times New Roman"/>
          <w:sz w:val="24"/>
          <w:szCs w:val="24"/>
        </w:rPr>
        <w:t>L’ IPSAPA è l’</w:t>
      </w:r>
      <w:r w:rsidR="00BD191E">
        <w:rPr>
          <w:rFonts w:ascii="Times New Roman" w:hAnsi="Times New Roman" w:cs="Times New Roman"/>
          <w:sz w:val="24"/>
          <w:szCs w:val="24"/>
        </w:rPr>
        <w:t xml:space="preserve">Associazione Interregionale Partecipazione </w:t>
      </w:r>
      <w:r>
        <w:rPr>
          <w:rFonts w:ascii="Times New Roman" w:hAnsi="Times New Roman" w:cs="Times New Roman"/>
          <w:sz w:val="24"/>
          <w:szCs w:val="24"/>
        </w:rPr>
        <w:t>e</w:t>
      </w:r>
      <w:r w:rsidR="00BD191E">
        <w:rPr>
          <w:rFonts w:ascii="Times New Roman" w:hAnsi="Times New Roman" w:cs="Times New Roman"/>
          <w:sz w:val="24"/>
          <w:szCs w:val="24"/>
        </w:rPr>
        <w:t xml:space="preserve"> Studi di Agribusiness, Paesaggio e Ambiente</w:t>
      </w:r>
      <w:r>
        <w:rPr>
          <w:rFonts w:ascii="Times New Roman" w:hAnsi="Times New Roman" w:cs="Times New Roman"/>
          <w:sz w:val="24"/>
          <w:szCs w:val="24"/>
        </w:rPr>
        <w:t xml:space="preserve">. I suoi obiettivi si legano spesso agli obiettivi di questo libro. Basta ricordare, come fa </w:t>
      </w:r>
      <w:r w:rsidR="001F23FC">
        <w:rPr>
          <w:rFonts w:ascii="Times New Roman" w:hAnsi="Times New Roman" w:cs="Times New Roman"/>
          <w:sz w:val="24"/>
          <w:szCs w:val="24"/>
        </w:rPr>
        <w:t>l’autrice nel paragrafo “Il paesaggio vulnerabile”</w:t>
      </w:r>
      <w:r w:rsidR="002A2038">
        <w:rPr>
          <w:rFonts w:ascii="Times New Roman" w:hAnsi="Times New Roman" w:cs="Times New Roman"/>
          <w:sz w:val="24"/>
          <w:szCs w:val="24"/>
        </w:rPr>
        <w:t>,</w:t>
      </w:r>
      <w:r w:rsidR="001F23FC">
        <w:rPr>
          <w:rFonts w:ascii="Times New Roman" w:hAnsi="Times New Roman" w:cs="Times New Roman"/>
          <w:sz w:val="24"/>
          <w:szCs w:val="24"/>
        </w:rPr>
        <w:t xml:space="preserve"> </w:t>
      </w:r>
      <w:r>
        <w:rPr>
          <w:rFonts w:ascii="Times New Roman" w:hAnsi="Times New Roman" w:cs="Times New Roman"/>
          <w:sz w:val="24"/>
          <w:szCs w:val="24"/>
        </w:rPr>
        <w:t>gli</w:t>
      </w:r>
      <w:r w:rsidR="001F23FC">
        <w:rPr>
          <w:rFonts w:ascii="Times New Roman" w:hAnsi="Times New Roman" w:cs="Times New Roman"/>
          <w:sz w:val="24"/>
          <w:szCs w:val="24"/>
        </w:rPr>
        <w:t xml:space="preserve"> obiettivi degli ultimi convegni</w:t>
      </w:r>
      <w:r>
        <w:rPr>
          <w:rFonts w:ascii="Times New Roman" w:hAnsi="Times New Roman" w:cs="Times New Roman"/>
          <w:sz w:val="24"/>
          <w:szCs w:val="24"/>
        </w:rPr>
        <w:t xml:space="preserve"> annuali dell’associazione.</w:t>
      </w:r>
      <w:r w:rsidR="001F23FC">
        <w:rPr>
          <w:rFonts w:ascii="Times New Roman" w:hAnsi="Times New Roman" w:cs="Times New Roman"/>
          <w:sz w:val="24"/>
          <w:szCs w:val="24"/>
        </w:rPr>
        <w:t xml:space="preserve"> </w:t>
      </w:r>
    </w:p>
    <w:p w:rsidR="00175503" w:rsidRDefault="001F23FC" w:rsidP="00C60F43">
      <w:pPr>
        <w:spacing w:after="0"/>
        <w:jc w:val="both"/>
        <w:rPr>
          <w:rFonts w:ascii="Times New Roman" w:hAnsi="Times New Roman" w:cs="Times New Roman"/>
          <w:sz w:val="24"/>
          <w:szCs w:val="24"/>
        </w:rPr>
      </w:pPr>
      <w:r>
        <w:rPr>
          <w:rFonts w:ascii="Times New Roman" w:hAnsi="Times New Roman" w:cs="Times New Roman"/>
          <w:sz w:val="24"/>
          <w:szCs w:val="24"/>
        </w:rPr>
        <w:t xml:space="preserve">La parola chiave dal 2005 in poi è stata “mosaico paesistico-culturale”. Talvolta ha prevalso il realismo, talvolta la sostenibilità economica, talvolta le dinamiche evolutive, talvolta la ricerca dell’eccellenza. </w:t>
      </w:r>
      <w:proofErr w:type="gramStart"/>
      <w:r>
        <w:rPr>
          <w:rFonts w:ascii="Times New Roman" w:hAnsi="Times New Roman" w:cs="Times New Roman"/>
          <w:sz w:val="24"/>
          <w:szCs w:val="24"/>
        </w:rPr>
        <w:t xml:space="preserve">Il dominio della fantasia e il fascino della scoperta sono stati affrontati con grande successo nel 2009 e nel 2010 sotto i titoli ”Il </w:t>
      </w:r>
      <w:r w:rsidRPr="00DF0A5F">
        <w:rPr>
          <w:rFonts w:ascii="Times New Roman" w:hAnsi="Times New Roman" w:cs="Times New Roman"/>
          <w:i/>
          <w:sz w:val="24"/>
          <w:szCs w:val="24"/>
        </w:rPr>
        <w:t>backstage</w:t>
      </w:r>
      <w:r>
        <w:rPr>
          <w:rFonts w:ascii="Times New Roman" w:hAnsi="Times New Roman" w:cs="Times New Roman"/>
          <w:sz w:val="24"/>
          <w:szCs w:val="24"/>
        </w:rPr>
        <w:t xml:space="preserve"> del mosaico paesistico-culturale</w:t>
      </w:r>
      <w:proofErr w:type="gramEnd"/>
      <w:r>
        <w:rPr>
          <w:rFonts w:ascii="Times New Roman" w:hAnsi="Times New Roman" w:cs="Times New Roman"/>
          <w:sz w:val="24"/>
          <w:szCs w:val="24"/>
        </w:rPr>
        <w:t xml:space="preserve">. Invisibile, Inaccessibile, Inesistente” e </w:t>
      </w:r>
      <w:r w:rsidR="00731D76">
        <w:rPr>
          <w:rFonts w:ascii="Times New Roman" w:hAnsi="Times New Roman" w:cs="Times New Roman"/>
          <w:sz w:val="24"/>
          <w:szCs w:val="24"/>
        </w:rPr>
        <w:t xml:space="preserve">“Il </w:t>
      </w:r>
      <w:proofErr w:type="gramStart"/>
      <w:r w:rsidR="00731D76" w:rsidRPr="00DF0A5F">
        <w:rPr>
          <w:rFonts w:ascii="Times New Roman" w:hAnsi="Times New Roman" w:cs="Times New Roman"/>
          <w:i/>
          <w:sz w:val="24"/>
          <w:szCs w:val="24"/>
        </w:rPr>
        <w:t>Wonderland</w:t>
      </w:r>
      <w:proofErr w:type="gramEnd"/>
      <w:r w:rsidR="00731D76">
        <w:rPr>
          <w:rFonts w:ascii="Times New Roman" w:hAnsi="Times New Roman" w:cs="Times New Roman"/>
          <w:sz w:val="24"/>
          <w:szCs w:val="24"/>
        </w:rPr>
        <w:t xml:space="preserve"> nel mosaico paesistico-culturale. Idea, Immagine, Illusione”.  L’invenzione fantastica fu presente anche </w:t>
      </w:r>
      <w:r w:rsidR="00175503">
        <w:rPr>
          <w:rFonts w:ascii="Times New Roman" w:hAnsi="Times New Roman" w:cs="Times New Roman"/>
          <w:sz w:val="24"/>
          <w:szCs w:val="24"/>
        </w:rPr>
        <w:t>nel convegno del 2013 dal titolo</w:t>
      </w:r>
      <w:r w:rsidR="00731D76">
        <w:rPr>
          <w:rFonts w:ascii="Times New Roman" w:hAnsi="Times New Roman" w:cs="Times New Roman"/>
          <w:sz w:val="24"/>
          <w:szCs w:val="24"/>
        </w:rPr>
        <w:t xml:space="preserve"> “Utopie e distopie nel mosaico paesistico-culturale. Visioni, Valori, Vulnerabilità”. La realtà non strutturata fu oggetto dello scorso convegno (2016) “Erraticità del mosaico paesistico-culturale. Emozione, Energia, Esperienza”. </w:t>
      </w:r>
      <w:r w:rsidR="00175503">
        <w:rPr>
          <w:rFonts w:ascii="Times New Roman" w:hAnsi="Times New Roman"/>
          <w:sz w:val="24"/>
          <w:szCs w:val="24"/>
        </w:rPr>
        <w:t>Il capitolo introduttivo di questo libro (“Il bello, il brutto, l’utile, l’inutile”) si ricollega in qualche modo al tema del nostro convegno del 2014 (L’utilità dell’inutile nel mosaico paesistico-culturale</w:t>
      </w:r>
      <w:r w:rsidR="0054226D">
        <w:rPr>
          <w:rFonts w:ascii="Times New Roman" w:hAnsi="Times New Roman"/>
          <w:sz w:val="24"/>
          <w:szCs w:val="24"/>
        </w:rPr>
        <w:t>. Vivibilità, Tipicità, Biodiversità</w:t>
      </w:r>
      <w:r w:rsidR="00175503">
        <w:rPr>
          <w:rFonts w:ascii="Times New Roman" w:hAnsi="Times New Roman"/>
          <w:sz w:val="24"/>
          <w:szCs w:val="24"/>
        </w:rPr>
        <w:t>)</w:t>
      </w:r>
    </w:p>
    <w:p w:rsidR="00C60F43" w:rsidRDefault="00731D76" w:rsidP="00C60F43">
      <w:pPr>
        <w:spacing w:after="0"/>
        <w:jc w:val="both"/>
        <w:rPr>
          <w:rFonts w:ascii="Times New Roman" w:hAnsi="Times New Roman"/>
          <w:sz w:val="24"/>
          <w:szCs w:val="24"/>
        </w:rPr>
      </w:pPr>
      <w:r>
        <w:rPr>
          <w:rFonts w:ascii="Times New Roman" w:hAnsi="Times New Roman" w:cs="Times New Roman"/>
          <w:sz w:val="24"/>
          <w:szCs w:val="24"/>
        </w:rPr>
        <w:t xml:space="preserve">Il </w:t>
      </w:r>
      <w:r w:rsidR="00175503">
        <w:rPr>
          <w:rFonts w:ascii="Times New Roman" w:hAnsi="Times New Roman" w:cs="Times New Roman"/>
          <w:sz w:val="24"/>
          <w:szCs w:val="24"/>
        </w:rPr>
        <w:t xml:space="preserve">nostro </w:t>
      </w:r>
      <w:r>
        <w:rPr>
          <w:rFonts w:ascii="Times New Roman" w:hAnsi="Times New Roman" w:cs="Times New Roman"/>
          <w:sz w:val="24"/>
          <w:szCs w:val="24"/>
        </w:rPr>
        <w:t xml:space="preserve">convegno di quest’anno avrà luogo poco dopo l’uscita di questo libro e porterà un titolo che oscilla tra rimpianti e speranze “Il Paradiso perduto del mosaico paesistico-culturale. </w:t>
      </w:r>
      <w:r w:rsidR="00C60F43">
        <w:rPr>
          <w:rFonts w:ascii="Times New Roman" w:hAnsi="Times New Roman" w:cs="Times New Roman"/>
          <w:sz w:val="24"/>
          <w:szCs w:val="24"/>
        </w:rPr>
        <w:t>Attrazione, Armonia, Atarassia”; le sue declinazioni rispondono, sia pure con minore pessimismo, allo spirito dell’autrice. Così avvenne anche nel convegno del (2015) “</w:t>
      </w:r>
      <w:r w:rsidR="00C60F43" w:rsidRPr="00C60F43">
        <w:rPr>
          <w:rFonts w:ascii="Times New Roman" w:hAnsi="Times New Roman"/>
          <w:i/>
          <w:sz w:val="24"/>
          <w:szCs w:val="24"/>
        </w:rPr>
        <w:t>Turning point</w:t>
      </w:r>
      <w:r w:rsidR="00C60F43" w:rsidRPr="00C60F43">
        <w:rPr>
          <w:rFonts w:ascii="Times New Roman" w:hAnsi="Times New Roman"/>
          <w:sz w:val="24"/>
          <w:szCs w:val="24"/>
        </w:rPr>
        <w:t xml:space="preserve"> del mosaico paesistico-cultura</w:t>
      </w:r>
      <w:r w:rsidR="00C60F43">
        <w:rPr>
          <w:rFonts w:ascii="Times New Roman" w:hAnsi="Times New Roman"/>
          <w:sz w:val="24"/>
          <w:szCs w:val="24"/>
        </w:rPr>
        <w:t>le.</w:t>
      </w:r>
      <w:r w:rsidR="00C60F43" w:rsidRPr="00C60F43">
        <w:rPr>
          <w:rFonts w:ascii="Times New Roman" w:hAnsi="Times New Roman"/>
          <w:sz w:val="24"/>
          <w:szCs w:val="24"/>
        </w:rPr>
        <w:t xml:space="preserve"> Rinascimento, Rivelazione, Resilienza</w:t>
      </w:r>
      <w:r w:rsidR="00C60F43">
        <w:rPr>
          <w:rFonts w:ascii="Times New Roman" w:hAnsi="Times New Roman"/>
          <w:sz w:val="24"/>
          <w:szCs w:val="24"/>
        </w:rPr>
        <w:t>”.</w:t>
      </w:r>
      <w:r w:rsidR="003959EA">
        <w:rPr>
          <w:rFonts w:ascii="Times New Roman" w:hAnsi="Times New Roman"/>
          <w:sz w:val="24"/>
          <w:szCs w:val="24"/>
        </w:rPr>
        <w:t xml:space="preserve"> </w:t>
      </w:r>
    </w:p>
    <w:p w:rsidR="00D54AFE" w:rsidRDefault="00D54AFE" w:rsidP="00C60F43">
      <w:pPr>
        <w:spacing w:after="0"/>
        <w:jc w:val="both"/>
        <w:rPr>
          <w:rFonts w:ascii="Times New Roman" w:hAnsi="Times New Roman"/>
          <w:sz w:val="24"/>
          <w:szCs w:val="24"/>
        </w:rPr>
      </w:pPr>
    </w:p>
    <w:p w:rsidR="002A2038" w:rsidRDefault="00C60F43" w:rsidP="00FE499B">
      <w:pPr>
        <w:spacing w:after="0"/>
        <w:jc w:val="both"/>
        <w:rPr>
          <w:rFonts w:ascii="Times New Roman" w:hAnsi="Times New Roman"/>
          <w:sz w:val="24"/>
          <w:szCs w:val="24"/>
        </w:rPr>
      </w:pPr>
      <w:r>
        <w:rPr>
          <w:rFonts w:ascii="Times New Roman" w:hAnsi="Times New Roman"/>
          <w:sz w:val="24"/>
          <w:szCs w:val="24"/>
        </w:rPr>
        <w:t xml:space="preserve">Tutte le volte che si parla del paesaggio urbano Italo Calvino </w:t>
      </w:r>
      <w:r w:rsidR="009A6F47">
        <w:rPr>
          <w:rFonts w:ascii="Times New Roman" w:hAnsi="Times New Roman"/>
          <w:sz w:val="24"/>
          <w:szCs w:val="24"/>
        </w:rPr>
        <w:t xml:space="preserve">è lì a sovrastarci, </w:t>
      </w:r>
      <w:r w:rsidR="00FE499B">
        <w:rPr>
          <w:rFonts w:ascii="Times New Roman" w:hAnsi="Times New Roman"/>
          <w:sz w:val="24"/>
          <w:szCs w:val="24"/>
        </w:rPr>
        <w:t>con la sua appassionata prese</w:t>
      </w:r>
      <w:r w:rsidR="007A3784">
        <w:rPr>
          <w:rFonts w:ascii="Times New Roman" w:hAnsi="Times New Roman"/>
          <w:sz w:val="24"/>
          <w:szCs w:val="24"/>
        </w:rPr>
        <w:t>ntazione delle città invisibili;</w:t>
      </w:r>
      <w:r w:rsidR="00FE499B">
        <w:rPr>
          <w:rFonts w:ascii="Times New Roman" w:hAnsi="Times New Roman"/>
          <w:sz w:val="24"/>
          <w:szCs w:val="24"/>
        </w:rPr>
        <w:t xml:space="preserve"> non a caso le citazioni accomunano me e l’autrice, anche se le nostre scelte si diversificano. </w:t>
      </w:r>
    </w:p>
    <w:p w:rsidR="002A2038" w:rsidRDefault="00FE499B" w:rsidP="00FE499B">
      <w:pPr>
        <w:spacing w:after="0"/>
        <w:jc w:val="both"/>
        <w:rPr>
          <w:rFonts w:ascii="Times New Roman" w:hAnsi="Times New Roman"/>
          <w:sz w:val="24"/>
          <w:szCs w:val="24"/>
        </w:rPr>
      </w:pPr>
      <w:r>
        <w:rPr>
          <w:rFonts w:ascii="Times New Roman" w:hAnsi="Times New Roman"/>
          <w:sz w:val="24"/>
          <w:szCs w:val="24"/>
        </w:rPr>
        <w:t>Un passo dei dialo</w:t>
      </w:r>
      <w:r w:rsidR="002A2038">
        <w:rPr>
          <w:rFonts w:ascii="Times New Roman" w:hAnsi="Times New Roman"/>
          <w:sz w:val="24"/>
          <w:szCs w:val="24"/>
        </w:rPr>
        <w:t>ghi tra Marco Polo e Kublai Kan merita di essere dedicato a Maria Laura Pappalardo…</w:t>
      </w:r>
    </w:p>
    <w:p w:rsidR="00DF0A5F" w:rsidRDefault="00DF0A5F" w:rsidP="00FE499B">
      <w:pPr>
        <w:spacing w:after="0"/>
        <w:jc w:val="both"/>
        <w:rPr>
          <w:rFonts w:ascii="Times New Roman" w:hAnsi="Times New Roman"/>
          <w:sz w:val="24"/>
          <w:szCs w:val="24"/>
        </w:rPr>
      </w:pPr>
    </w:p>
    <w:p w:rsidR="002A2038" w:rsidRPr="00DF0A5F" w:rsidRDefault="002A2038" w:rsidP="002A2038">
      <w:pPr>
        <w:spacing w:after="0"/>
        <w:ind w:firstLine="360"/>
        <w:jc w:val="both"/>
        <w:rPr>
          <w:rFonts w:ascii="Times New Roman" w:hAnsi="Times New Roman"/>
          <w:i/>
          <w:sz w:val="24"/>
          <w:szCs w:val="24"/>
        </w:rPr>
      </w:pPr>
      <w:r w:rsidRPr="00DF0A5F">
        <w:rPr>
          <w:rFonts w:ascii="Times New Roman" w:hAnsi="Times New Roman"/>
          <w:i/>
          <w:sz w:val="24"/>
          <w:szCs w:val="24"/>
        </w:rPr>
        <w:t>…</w:t>
      </w:r>
      <w:r w:rsidR="00FE499B" w:rsidRPr="00DF0A5F">
        <w:rPr>
          <w:rFonts w:ascii="Times New Roman" w:hAnsi="Times New Roman"/>
          <w:i/>
          <w:sz w:val="24"/>
          <w:szCs w:val="24"/>
        </w:rPr>
        <w:t>Era l’alba quando disse:</w:t>
      </w:r>
    </w:p>
    <w:p w:rsidR="00FE499B" w:rsidRPr="00DF0A5F" w:rsidRDefault="00FE499B" w:rsidP="002A2038">
      <w:pPr>
        <w:spacing w:after="0"/>
        <w:ind w:firstLine="360"/>
        <w:jc w:val="both"/>
        <w:rPr>
          <w:rFonts w:ascii="Times New Roman" w:hAnsi="Times New Roman"/>
          <w:i/>
          <w:sz w:val="24"/>
          <w:szCs w:val="24"/>
        </w:rPr>
      </w:pPr>
      <w:r w:rsidRPr="00DF0A5F">
        <w:rPr>
          <w:rFonts w:ascii="Times New Roman" w:hAnsi="Times New Roman"/>
          <w:i/>
          <w:sz w:val="24"/>
          <w:szCs w:val="24"/>
        </w:rPr>
        <w:t xml:space="preserve"> - </w:t>
      </w:r>
      <w:r w:rsidR="002A2038" w:rsidRPr="00DF0A5F">
        <w:rPr>
          <w:rFonts w:ascii="Times New Roman" w:hAnsi="Times New Roman"/>
          <w:i/>
          <w:sz w:val="24"/>
          <w:szCs w:val="24"/>
        </w:rPr>
        <w:t xml:space="preserve"> </w:t>
      </w:r>
      <w:r w:rsidRPr="00DF0A5F">
        <w:rPr>
          <w:rFonts w:ascii="Times New Roman" w:hAnsi="Times New Roman"/>
          <w:i/>
          <w:sz w:val="24"/>
          <w:szCs w:val="24"/>
        </w:rPr>
        <w:t>Sire, ormai ti ho parlato di tutte le città che conosco.</w:t>
      </w:r>
    </w:p>
    <w:p w:rsidR="00FE499B" w:rsidRPr="00DF0A5F" w:rsidRDefault="00FE499B" w:rsidP="002A2038">
      <w:pPr>
        <w:pStyle w:val="Paragrafoelenco"/>
        <w:numPr>
          <w:ilvl w:val="0"/>
          <w:numId w:val="2"/>
        </w:numPr>
        <w:spacing w:after="0"/>
        <w:jc w:val="both"/>
        <w:rPr>
          <w:rFonts w:ascii="Times New Roman" w:hAnsi="Times New Roman"/>
          <w:i/>
          <w:sz w:val="24"/>
          <w:szCs w:val="24"/>
        </w:rPr>
      </w:pPr>
      <w:r w:rsidRPr="00DF0A5F">
        <w:rPr>
          <w:rFonts w:ascii="Times New Roman" w:hAnsi="Times New Roman"/>
          <w:i/>
          <w:sz w:val="24"/>
          <w:szCs w:val="24"/>
        </w:rPr>
        <w:t>Ne resta una di cui non parli mai.</w:t>
      </w:r>
    </w:p>
    <w:p w:rsidR="00FE499B" w:rsidRPr="00DF0A5F" w:rsidRDefault="00FE499B" w:rsidP="00FE499B">
      <w:pPr>
        <w:spacing w:after="0"/>
        <w:ind w:left="360"/>
        <w:jc w:val="both"/>
        <w:rPr>
          <w:rFonts w:ascii="Times New Roman" w:hAnsi="Times New Roman"/>
          <w:i/>
          <w:sz w:val="24"/>
          <w:szCs w:val="24"/>
        </w:rPr>
      </w:pPr>
      <w:r w:rsidRPr="00DF0A5F">
        <w:rPr>
          <w:rFonts w:ascii="Times New Roman" w:hAnsi="Times New Roman"/>
          <w:i/>
          <w:sz w:val="24"/>
          <w:szCs w:val="24"/>
        </w:rPr>
        <w:t>Marco Polo chinò il capo.</w:t>
      </w:r>
    </w:p>
    <w:p w:rsidR="00FE499B" w:rsidRPr="00DF0A5F" w:rsidRDefault="00FE499B" w:rsidP="00FE499B">
      <w:pPr>
        <w:pStyle w:val="Paragrafoelenco"/>
        <w:numPr>
          <w:ilvl w:val="0"/>
          <w:numId w:val="1"/>
        </w:numPr>
        <w:spacing w:after="0"/>
        <w:jc w:val="both"/>
        <w:rPr>
          <w:rFonts w:ascii="Times New Roman" w:hAnsi="Times New Roman"/>
          <w:i/>
          <w:sz w:val="24"/>
          <w:szCs w:val="24"/>
        </w:rPr>
      </w:pPr>
      <w:r w:rsidRPr="00DF0A5F">
        <w:rPr>
          <w:rFonts w:ascii="Times New Roman" w:hAnsi="Times New Roman"/>
          <w:i/>
          <w:sz w:val="24"/>
          <w:szCs w:val="24"/>
        </w:rPr>
        <w:t>Venezia, - disse il Kan.</w:t>
      </w:r>
    </w:p>
    <w:p w:rsidR="00FE499B" w:rsidRPr="00DF0A5F" w:rsidRDefault="00FE499B" w:rsidP="00FE499B">
      <w:pPr>
        <w:spacing w:after="0"/>
        <w:ind w:left="360"/>
        <w:jc w:val="both"/>
        <w:rPr>
          <w:rFonts w:ascii="Times New Roman" w:hAnsi="Times New Roman"/>
          <w:i/>
          <w:sz w:val="24"/>
          <w:szCs w:val="24"/>
        </w:rPr>
      </w:pPr>
      <w:r w:rsidRPr="00DF0A5F">
        <w:rPr>
          <w:rFonts w:ascii="Times New Roman" w:hAnsi="Times New Roman"/>
          <w:i/>
          <w:sz w:val="24"/>
          <w:szCs w:val="24"/>
        </w:rPr>
        <w:t>Marco sorrise. – E di che altro credevi che ti parlassi?</w:t>
      </w:r>
    </w:p>
    <w:p w:rsidR="002A2038" w:rsidRPr="00DF0A5F" w:rsidRDefault="00FE499B" w:rsidP="00FE499B">
      <w:pPr>
        <w:spacing w:after="0"/>
        <w:ind w:left="360"/>
        <w:jc w:val="both"/>
        <w:rPr>
          <w:rFonts w:ascii="Times New Roman" w:hAnsi="Times New Roman"/>
          <w:i/>
          <w:sz w:val="24"/>
          <w:szCs w:val="24"/>
        </w:rPr>
      </w:pPr>
      <w:r w:rsidRPr="00DF0A5F">
        <w:rPr>
          <w:rFonts w:ascii="Times New Roman" w:hAnsi="Times New Roman"/>
          <w:i/>
          <w:sz w:val="24"/>
          <w:szCs w:val="24"/>
        </w:rPr>
        <w:t>L’imperatore non batté ciglio. – Eppure non ti ho mai sentito fare il suo nome</w:t>
      </w:r>
      <w:r w:rsidR="002A2038" w:rsidRPr="00DF0A5F">
        <w:rPr>
          <w:rFonts w:ascii="Times New Roman" w:hAnsi="Times New Roman"/>
          <w:i/>
          <w:sz w:val="24"/>
          <w:szCs w:val="24"/>
        </w:rPr>
        <w:t>.</w:t>
      </w:r>
    </w:p>
    <w:p w:rsidR="00FE499B" w:rsidRPr="00DF0A5F" w:rsidRDefault="002A2038" w:rsidP="00FE499B">
      <w:pPr>
        <w:spacing w:after="0"/>
        <w:ind w:left="360"/>
        <w:jc w:val="both"/>
        <w:rPr>
          <w:rFonts w:ascii="Times New Roman" w:hAnsi="Times New Roman"/>
          <w:i/>
          <w:sz w:val="24"/>
          <w:szCs w:val="24"/>
        </w:rPr>
      </w:pPr>
      <w:r w:rsidRPr="00DF0A5F">
        <w:rPr>
          <w:rFonts w:ascii="Times New Roman" w:hAnsi="Times New Roman"/>
          <w:i/>
          <w:sz w:val="24"/>
          <w:szCs w:val="24"/>
        </w:rPr>
        <w:t>E Polo: - Ogni volta che descrivo una città dico qualcosa di Venezia.</w:t>
      </w:r>
    </w:p>
    <w:p w:rsidR="002A2038" w:rsidRPr="00DF0A5F" w:rsidRDefault="002A2038" w:rsidP="002A2038">
      <w:pPr>
        <w:pStyle w:val="Paragrafoelenco"/>
        <w:numPr>
          <w:ilvl w:val="0"/>
          <w:numId w:val="1"/>
        </w:numPr>
        <w:spacing w:after="0"/>
        <w:jc w:val="both"/>
        <w:rPr>
          <w:rFonts w:ascii="Times New Roman" w:hAnsi="Times New Roman"/>
          <w:i/>
          <w:sz w:val="24"/>
          <w:szCs w:val="24"/>
        </w:rPr>
      </w:pPr>
      <w:r w:rsidRPr="00DF0A5F">
        <w:rPr>
          <w:rFonts w:ascii="Times New Roman" w:hAnsi="Times New Roman"/>
          <w:i/>
          <w:sz w:val="24"/>
          <w:szCs w:val="24"/>
        </w:rPr>
        <w:t>Quando ti chiedo di altre città voglio sentirti dire di quelle. E di Venezia, quando ti chiedo di</w:t>
      </w:r>
    </w:p>
    <w:p w:rsidR="002A2038" w:rsidRPr="00DF0A5F" w:rsidRDefault="002A2038" w:rsidP="002A2038">
      <w:pPr>
        <w:spacing w:after="0"/>
        <w:ind w:left="360"/>
        <w:jc w:val="both"/>
        <w:rPr>
          <w:rFonts w:ascii="Times New Roman" w:hAnsi="Times New Roman"/>
          <w:i/>
          <w:sz w:val="24"/>
          <w:szCs w:val="24"/>
        </w:rPr>
      </w:pPr>
      <w:r w:rsidRPr="00DF0A5F">
        <w:rPr>
          <w:rFonts w:ascii="Times New Roman" w:hAnsi="Times New Roman"/>
          <w:i/>
          <w:sz w:val="24"/>
          <w:szCs w:val="24"/>
        </w:rPr>
        <w:t>Venezia.</w:t>
      </w:r>
    </w:p>
    <w:p w:rsidR="002A2038" w:rsidRPr="00DF0A5F" w:rsidRDefault="002A2038" w:rsidP="002A2038">
      <w:pPr>
        <w:pStyle w:val="Paragrafoelenco"/>
        <w:numPr>
          <w:ilvl w:val="0"/>
          <w:numId w:val="1"/>
        </w:numPr>
        <w:spacing w:after="0"/>
        <w:jc w:val="both"/>
        <w:rPr>
          <w:rFonts w:ascii="Times New Roman" w:hAnsi="Times New Roman"/>
          <w:i/>
          <w:sz w:val="24"/>
          <w:szCs w:val="24"/>
        </w:rPr>
      </w:pPr>
      <w:r w:rsidRPr="00DF0A5F">
        <w:rPr>
          <w:rFonts w:ascii="Times New Roman" w:hAnsi="Times New Roman"/>
          <w:i/>
          <w:sz w:val="24"/>
          <w:szCs w:val="24"/>
        </w:rPr>
        <w:t>Per distinguere le qualità delle altre, devo partire da una prima città che resta implicita. Per</w:t>
      </w:r>
    </w:p>
    <w:p w:rsidR="002A2038" w:rsidRDefault="002A2038" w:rsidP="002A2038">
      <w:pPr>
        <w:spacing w:after="0"/>
        <w:ind w:left="360"/>
        <w:jc w:val="both"/>
        <w:rPr>
          <w:rFonts w:ascii="Times New Roman" w:hAnsi="Times New Roman"/>
          <w:i/>
          <w:sz w:val="24"/>
          <w:szCs w:val="24"/>
        </w:rPr>
      </w:pPr>
      <w:r w:rsidRPr="00DF0A5F">
        <w:rPr>
          <w:rFonts w:ascii="Times New Roman" w:hAnsi="Times New Roman"/>
          <w:i/>
          <w:sz w:val="24"/>
          <w:szCs w:val="24"/>
        </w:rPr>
        <w:t>me è Venezia.</w:t>
      </w:r>
    </w:p>
    <w:p w:rsidR="00DF0A5F" w:rsidRPr="00DF0A5F" w:rsidRDefault="00DF0A5F" w:rsidP="002A2038">
      <w:pPr>
        <w:spacing w:after="0"/>
        <w:ind w:left="360"/>
        <w:jc w:val="both"/>
        <w:rPr>
          <w:rFonts w:ascii="Times New Roman" w:hAnsi="Times New Roman"/>
          <w:i/>
          <w:sz w:val="24"/>
          <w:szCs w:val="24"/>
        </w:rPr>
      </w:pPr>
    </w:p>
    <w:p w:rsidR="0024572F" w:rsidRDefault="002A2038" w:rsidP="002A2038">
      <w:pPr>
        <w:spacing w:after="0"/>
        <w:ind w:left="360"/>
        <w:jc w:val="both"/>
        <w:rPr>
          <w:rFonts w:ascii="Times New Roman" w:hAnsi="Times New Roman"/>
          <w:sz w:val="24"/>
          <w:szCs w:val="24"/>
        </w:rPr>
      </w:pPr>
      <w:r>
        <w:rPr>
          <w:rFonts w:ascii="Times New Roman" w:hAnsi="Times New Roman"/>
          <w:sz w:val="24"/>
          <w:szCs w:val="24"/>
        </w:rPr>
        <w:lastRenderedPageBreak/>
        <w:t>Maria Laura Pappalardo</w:t>
      </w:r>
      <w:r w:rsidR="007A3784">
        <w:rPr>
          <w:rFonts w:ascii="Times New Roman" w:hAnsi="Times New Roman"/>
          <w:sz w:val="24"/>
          <w:szCs w:val="24"/>
        </w:rPr>
        <w:t>,</w:t>
      </w:r>
      <w:r>
        <w:rPr>
          <w:rFonts w:ascii="Times New Roman" w:hAnsi="Times New Roman"/>
          <w:sz w:val="24"/>
          <w:szCs w:val="24"/>
        </w:rPr>
        <w:t xml:space="preserve"> fino a che può</w:t>
      </w:r>
      <w:r w:rsidR="007A3784">
        <w:rPr>
          <w:rFonts w:ascii="Times New Roman" w:hAnsi="Times New Roman"/>
          <w:sz w:val="24"/>
          <w:szCs w:val="24"/>
        </w:rPr>
        <w:t>,</w:t>
      </w:r>
      <w:r>
        <w:rPr>
          <w:rFonts w:ascii="Times New Roman" w:hAnsi="Times New Roman"/>
          <w:sz w:val="24"/>
          <w:szCs w:val="24"/>
        </w:rPr>
        <w:t xml:space="preserve"> nasconde il nome della sua città, Verona, ma poi ci si accorge che in realtà per lei è come la Venezia di Marco Polo. E piccoli episodi possono divenire l’archetipo di modelli universali, </w:t>
      </w:r>
      <w:r w:rsidR="00952596">
        <w:rPr>
          <w:rFonts w:ascii="Times New Roman" w:hAnsi="Times New Roman"/>
          <w:sz w:val="24"/>
          <w:szCs w:val="24"/>
        </w:rPr>
        <w:t>come il Villaggio dall’oca bianca (ufficialmente Borgo Nuovo) che con</w:t>
      </w:r>
      <w:r w:rsidR="003959EA">
        <w:rPr>
          <w:rFonts w:ascii="Times New Roman" w:hAnsi="Times New Roman"/>
          <w:sz w:val="24"/>
          <w:szCs w:val="24"/>
        </w:rPr>
        <w:t>fina con il misterioso paese</w:t>
      </w:r>
      <w:r w:rsidR="00952596">
        <w:rPr>
          <w:rFonts w:ascii="Times New Roman" w:hAnsi="Times New Roman"/>
          <w:sz w:val="24"/>
          <w:szCs w:val="24"/>
        </w:rPr>
        <w:t xml:space="preserve"> di Chievo, divenuto noto come nome di una squadra di serie A, ma sempre confinato per i più al ruolo di una tessera del mosaico</w:t>
      </w:r>
      <w:r w:rsidR="003959EA">
        <w:rPr>
          <w:rFonts w:ascii="Times New Roman" w:hAnsi="Times New Roman"/>
          <w:sz w:val="24"/>
          <w:szCs w:val="24"/>
        </w:rPr>
        <w:t xml:space="preserve"> della grande Verona. </w:t>
      </w:r>
    </w:p>
    <w:p w:rsidR="002A2038" w:rsidRDefault="003959EA" w:rsidP="002A2038">
      <w:pPr>
        <w:spacing w:after="0"/>
        <w:ind w:left="360"/>
        <w:jc w:val="both"/>
        <w:rPr>
          <w:rFonts w:ascii="Times New Roman" w:hAnsi="Times New Roman"/>
          <w:sz w:val="24"/>
          <w:szCs w:val="24"/>
        </w:rPr>
      </w:pPr>
      <w:r>
        <w:rPr>
          <w:rFonts w:ascii="Times New Roman" w:hAnsi="Times New Roman"/>
          <w:sz w:val="24"/>
          <w:szCs w:val="24"/>
        </w:rPr>
        <w:t>Verona e i suoi luoghi shakespeariani coprono senza infingimenti la gran parte del capitolo sulle vecchie</w:t>
      </w:r>
      <w:r w:rsidR="0024572F">
        <w:rPr>
          <w:rFonts w:ascii="Times New Roman" w:hAnsi="Times New Roman"/>
          <w:sz w:val="24"/>
          <w:szCs w:val="24"/>
        </w:rPr>
        <w:t xml:space="preserve"> e </w:t>
      </w:r>
      <w:r>
        <w:rPr>
          <w:rFonts w:ascii="Times New Roman" w:hAnsi="Times New Roman"/>
          <w:sz w:val="24"/>
          <w:szCs w:val="24"/>
        </w:rPr>
        <w:t xml:space="preserve">nuove </w:t>
      </w:r>
      <w:r w:rsidRPr="003959EA">
        <w:rPr>
          <w:rFonts w:ascii="Times New Roman" w:hAnsi="Times New Roman"/>
          <w:i/>
          <w:sz w:val="24"/>
          <w:szCs w:val="24"/>
        </w:rPr>
        <w:t>location</w:t>
      </w:r>
      <w:r>
        <w:rPr>
          <w:rFonts w:ascii="Times New Roman" w:hAnsi="Times New Roman"/>
          <w:i/>
          <w:sz w:val="24"/>
          <w:szCs w:val="24"/>
        </w:rPr>
        <w:t xml:space="preserve"> </w:t>
      </w:r>
      <w:r>
        <w:rPr>
          <w:rFonts w:ascii="Times New Roman" w:hAnsi="Times New Roman"/>
          <w:sz w:val="24"/>
          <w:szCs w:val="24"/>
        </w:rPr>
        <w:t>c</w:t>
      </w:r>
      <w:r w:rsidR="0024572F">
        <w:rPr>
          <w:rFonts w:ascii="Times New Roman" w:hAnsi="Times New Roman"/>
          <w:sz w:val="24"/>
          <w:szCs w:val="24"/>
        </w:rPr>
        <w:t xml:space="preserve">inematografiche, e la citazione </w:t>
      </w:r>
      <w:r>
        <w:rPr>
          <w:rFonts w:ascii="Times New Roman" w:hAnsi="Times New Roman"/>
          <w:sz w:val="24"/>
          <w:szCs w:val="24"/>
        </w:rPr>
        <w:t xml:space="preserve">degli eventi permette nella sua analiticità di cogliere la storia in evoluzione che ha creato un nuovo immaginario della città. Essa ha riconquistato un ruolo primario nel turismo italiano, anche se non ha potuto valorizzare </w:t>
      </w:r>
      <w:r w:rsidR="0024572F">
        <w:rPr>
          <w:rFonts w:ascii="Times New Roman" w:hAnsi="Times New Roman"/>
          <w:sz w:val="24"/>
          <w:szCs w:val="24"/>
        </w:rPr>
        <w:t xml:space="preserve">ancora </w:t>
      </w:r>
      <w:r>
        <w:rPr>
          <w:rFonts w:ascii="Times New Roman" w:hAnsi="Times New Roman"/>
          <w:sz w:val="24"/>
          <w:szCs w:val="24"/>
        </w:rPr>
        <w:t xml:space="preserve">tutte le </w:t>
      </w:r>
      <w:r w:rsidR="0024572F">
        <w:rPr>
          <w:rFonts w:ascii="Times New Roman" w:hAnsi="Times New Roman"/>
          <w:sz w:val="24"/>
          <w:szCs w:val="24"/>
        </w:rPr>
        <w:t xml:space="preserve">sue </w:t>
      </w:r>
      <w:r>
        <w:rPr>
          <w:rFonts w:ascii="Times New Roman" w:hAnsi="Times New Roman"/>
          <w:sz w:val="24"/>
          <w:szCs w:val="24"/>
        </w:rPr>
        <w:t xml:space="preserve">emergenze urbane </w:t>
      </w:r>
      <w:r w:rsidR="0024572F">
        <w:rPr>
          <w:rFonts w:ascii="Times New Roman" w:hAnsi="Times New Roman"/>
          <w:sz w:val="24"/>
          <w:szCs w:val="24"/>
        </w:rPr>
        <w:t>per mancanza di finanziamenti e forse ancor più per la difficoltà di condurre il turista nell’esplorazione di un mosaico che, visto da terra, appare simile a un labirinto.</w:t>
      </w:r>
    </w:p>
    <w:p w:rsidR="0024572F" w:rsidRDefault="0024572F" w:rsidP="002A2038">
      <w:pPr>
        <w:spacing w:after="0"/>
        <w:ind w:left="360"/>
        <w:jc w:val="both"/>
        <w:rPr>
          <w:rFonts w:ascii="Times New Roman" w:hAnsi="Times New Roman"/>
          <w:sz w:val="24"/>
          <w:szCs w:val="24"/>
        </w:rPr>
      </w:pPr>
      <w:r>
        <w:rPr>
          <w:rFonts w:ascii="Times New Roman" w:hAnsi="Times New Roman"/>
          <w:sz w:val="24"/>
          <w:szCs w:val="24"/>
        </w:rPr>
        <w:t xml:space="preserve">Le panchine d’arte disegnate da celebri architetti e il Castel San Pietro sono due episodi emblematici. </w:t>
      </w:r>
    </w:p>
    <w:p w:rsidR="0024572F" w:rsidRDefault="00723E4A" w:rsidP="002A2038">
      <w:pPr>
        <w:spacing w:after="0"/>
        <w:ind w:left="360"/>
        <w:jc w:val="both"/>
        <w:rPr>
          <w:rFonts w:ascii="Times New Roman" w:hAnsi="Times New Roman"/>
          <w:sz w:val="24"/>
          <w:szCs w:val="24"/>
        </w:rPr>
      </w:pPr>
      <w:r>
        <w:rPr>
          <w:rFonts w:ascii="Times New Roman" w:hAnsi="Times New Roman"/>
          <w:sz w:val="24"/>
          <w:szCs w:val="24"/>
        </w:rPr>
        <w:t>Il cinema molto attinge nell’immaginario collettivo e molto lo influenza. Nel libro non viene citato il troppo famoso esempio del castello di Ludwig a Neuschwanstein, divenuto archetipo disneyano del castello delle favole, ma viene invece ricordato al pubblico l’esempio italiano del castello di Sanmezzano</w:t>
      </w:r>
      <w:r w:rsidR="001645D6">
        <w:rPr>
          <w:rFonts w:ascii="Times New Roman" w:hAnsi="Times New Roman"/>
          <w:sz w:val="24"/>
          <w:szCs w:val="24"/>
        </w:rPr>
        <w:t xml:space="preserve"> nel Valdarno</w:t>
      </w:r>
      <w:r>
        <w:rPr>
          <w:rFonts w:ascii="Times New Roman" w:hAnsi="Times New Roman"/>
          <w:sz w:val="24"/>
          <w:szCs w:val="24"/>
        </w:rPr>
        <w:t>, uno dei tanti meravigliosi sogni ad occhi aperti di un committente ricco, colto ed esigente</w:t>
      </w:r>
      <w:r w:rsidR="000A5B10">
        <w:rPr>
          <w:rFonts w:ascii="Times New Roman" w:hAnsi="Times New Roman"/>
          <w:sz w:val="24"/>
          <w:szCs w:val="24"/>
        </w:rPr>
        <w:t>. Come tanti altri luoghi italiani conduce una vita grama e il suo destino finale non è chiaro.</w:t>
      </w:r>
      <w:r w:rsidR="0024572F">
        <w:rPr>
          <w:rFonts w:ascii="Times New Roman" w:hAnsi="Times New Roman"/>
          <w:sz w:val="24"/>
          <w:szCs w:val="24"/>
        </w:rPr>
        <w:t xml:space="preserve"> </w:t>
      </w:r>
    </w:p>
    <w:p w:rsidR="00D54AFE" w:rsidRDefault="00D54AFE" w:rsidP="002A2038">
      <w:pPr>
        <w:spacing w:after="0"/>
        <w:ind w:left="360"/>
        <w:jc w:val="both"/>
        <w:rPr>
          <w:rFonts w:ascii="Times New Roman" w:hAnsi="Times New Roman"/>
          <w:sz w:val="24"/>
          <w:szCs w:val="24"/>
        </w:rPr>
      </w:pPr>
    </w:p>
    <w:p w:rsidR="000A5B10" w:rsidRDefault="000A5B10" w:rsidP="002A2038">
      <w:pPr>
        <w:spacing w:after="0"/>
        <w:ind w:left="360"/>
        <w:jc w:val="both"/>
        <w:rPr>
          <w:rFonts w:ascii="Times New Roman" w:hAnsi="Times New Roman"/>
          <w:sz w:val="24"/>
          <w:szCs w:val="24"/>
        </w:rPr>
      </w:pPr>
      <w:r>
        <w:rPr>
          <w:rFonts w:ascii="Times New Roman" w:hAnsi="Times New Roman"/>
          <w:sz w:val="24"/>
          <w:szCs w:val="24"/>
        </w:rPr>
        <w:t xml:space="preserve">Due importanti capitoli della prima </w:t>
      </w:r>
      <w:r w:rsidR="00BA6366">
        <w:rPr>
          <w:rFonts w:ascii="Times New Roman" w:hAnsi="Times New Roman"/>
          <w:sz w:val="24"/>
          <w:szCs w:val="24"/>
        </w:rPr>
        <w:t xml:space="preserve">parte sono dedicati ai luoghi </w:t>
      </w:r>
      <w:proofErr w:type="gramStart"/>
      <w:r w:rsidR="00BA6366">
        <w:rPr>
          <w:rFonts w:ascii="Times New Roman" w:hAnsi="Times New Roman"/>
          <w:sz w:val="24"/>
          <w:szCs w:val="24"/>
        </w:rPr>
        <w:t>dell’</w:t>
      </w:r>
      <w:r w:rsidR="00D679E9">
        <w:rPr>
          <w:rFonts w:ascii="Times New Roman" w:hAnsi="Times New Roman"/>
          <w:sz w:val="24"/>
          <w:szCs w:val="24"/>
        </w:rPr>
        <w:t xml:space="preserve"> </w:t>
      </w:r>
      <w:proofErr w:type="gramEnd"/>
      <w:r>
        <w:rPr>
          <w:rFonts w:ascii="Times New Roman" w:hAnsi="Times New Roman"/>
          <w:sz w:val="24"/>
          <w:szCs w:val="24"/>
        </w:rPr>
        <w:t>aggregazione e ai luoghi della disaggregazione. “Piazze di ieri, di oggi e di domani” estende il concetto ai nuovi contenitori quali stadi, discoteche, e piazze virtuali della telematica, analizzando anche l’evoluzione sociale e psicologica del concetto di prossimità. Il problema era già stato analizzato cento anni fa da Camillo Sitte, che conclude</w:t>
      </w:r>
      <w:r w:rsidR="000A5E66">
        <w:rPr>
          <w:rFonts w:ascii="Times New Roman" w:hAnsi="Times New Roman"/>
          <w:sz w:val="24"/>
          <w:szCs w:val="24"/>
        </w:rPr>
        <w:t xml:space="preserve">va a favore </w:t>
      </w:r>
      <w:r>
        <w:rPr>
          <w:rFonts w:ascii="Times New Roman" w:hAnsi="Times New Roman"/>
          <w:sz w:val="24"/>
          <w:szCs w:val="24"/>
        </w:rPr>
        <w:t>delle piazze del Medioevo, organiche, irreg</w:t>
      </w:r>
      <w:r w:rsidR="000A5E66">
        <w:rPr>
          <w:rFonts w:ascii="Times New Roman" w:hAnsi="Times New Roman"/>
          <w:sz w:val="24"/>
          <w:szCs w:val="24"/>
        </w:rPr>
        <w:t xml:space="preserve">olari, ma dotate di personalità. </w:t>
      </w:r>
      <w:r>
        <w:rPr>
          <w:rFonts w:ascii="Times New Roman" w:hAnsi="Times New Roman"/>
          <w:sz w:val="24"/>
          <w:szCs w:val="24"/>
        </w:rPr>
        <w:t>L’autrice ne ha fornito begli esempi tratti da Verona e da altre città, prima tra tutte Venezia.</w:t>
      </w:r>
      <w:r w:rsidR="000A5E66">
        <w:rPr>
          <w:rFonts w:ascii="Times New Roman" w:hAnsi="Times New Roman"/>
          <w:sz w:val="24"/>
          <w:szCs w:val="24"/>
        </w:rPr>
        <w:t xml:space="preserve"> </w:t>
      </w:r>
    </w:p>
    <w:p w:rsidR="00D54AFE" w:rsidRDefault="000A5E66" w:rsidP="002A2038">
      <w:pPr>
        <w:spacing w:after="0"/>
        <w:ind w:left="360"/>
        <w:jc w:val="both"/>
        <w:rPr>
          <w:rFonts w:ascii="Times New Roman" w:hAnsi="Times New Roman"/>
          <w:sz w:val="24"/>
          <w:szCs w:val="24"/>
        </w:rPr>
      </w:pPr>
      <w:r>
        <w:rPr>
          <w:rFonts w:ascii="Times New Roman" w:hAnsi="Times New Roman"/>
          <w:sz w:val="24"/>
          <w:szCs w:val="24"/>
        </w:rPr>
        <w:t xml:space="preserve">La disaggregazione compare nei paragrafi sui “Paesaggi di carta”, “Tra logica e immaginazione”, Forma e funzioni” dove domina l’immenso spazio urbano dei nuovi vuoti. Gli esempi, anche in una città non grande come Verona, sono agghiaccianti, solo che fortunatamente sia l’abitante che il turista tendono a rimuoverli dalla loro percezione cosciente. L’inventario organico ne dà la reale </w:t>
      </w:r>
      <w:r w:rsidR="000321CA">
        <w:rPr>
          <w:rFonts w:ascii="Times New Roman" w:hAnsi="Times New Roman"/>
          <w:sz w:val="24"/>
          <w:szCs w:val="24"/>
        </w:rPr>
        <w:t xml:space="preserve">dimensione. </w:t>
      </w:r>
      <w:r>
        <w:rPr>
          <w:rFonts w:ascii="Times New Roman" w:hAnsi="Times New Roman"/>
          <w:sz w:val="24"/>
          <w:szCs w:val="24"/>
        </w:rPr>
        <w:t>Ogni giorno se ne aggiungono, e non riescono a entrare culturalmente nella categoria, peraltro</w:t>
      </w:r>
      <w:r w:rsidR="000321CA">
        <w:rPr>
          <w:rFonts w:ascii="Times New Roman" w:hAnsi="Times New Roman"/>
          <w:sz w:val="24"/>
          <w:szCs w:val="24"/>
        </w:rPr>
        <w:t xml:space="preserve"> mal definita</w:t>
      </w:r>
      <w:r>
        <w:rPr>
          <w:rFonts w:ascii="Times New Roman" w:hAnsi="Times New Roman"/>
          <w:sz w:val="24"/>
          <w:szCs w:val="24"/>
        </w:rPr>
        <w:t xml:space="preserve">, dell’archeologia industriale. </w:t>
      </w:r>
    </w:p>
    <w:p w:rsidR="00D54AFE" w:rsidRDefault="000A5E66" w:rsidP="002A2038">
      <w:pPr>
        <w:spacing w:after="0"/>
        <w:ind w:left="360"/>
        <w:jc w:val="both"/>
        <w:rPr>
          <w:rFonts w:ascii="Times New Roman" w:hAnsi="Times New Roman"/>
          <w:sz w:val="24"/>
          <w:szCs w:val="24"/>
        </w:rPr>
      </w:pPr>
      <w:r>
        <w:rPr>
          <w:rFonts w:ascii="Times New Roman" w:hAnsi="Times New Roman"/>
          <w:sz w:val="24"/>
          <w:szCs w:val="24"/>
        </w:rPr>
        <w:t>La riconversione</w:t>
      </w:r>
      <w:r w:rsidR="00175503">
        <w:rPr>
          <w:rFonts w:ascii="Times New Roman" w:hAnsi="Times New Roman"/>
          <w:sz w:val="24"/>
          <w:szCs w:val="24"/>
        </w:rPr>
        <w:t>,</w:t>
      </w:r>
      <w:r>
        <w:rPr>
          <w:rFonts w:ascii="Times New Roman" w:hAnsi="Times New Roman"/>
          <w:sz w:val="24"/>
          <w:szCs w:val="24"/>
        </w:rPr>
        <w:t xml:space="preserve"> nonostante i </w:t>
      </w:r>
      <w:r w:rsidR="00175503">
        <w:rPr>
          <w:rFonts w:ascii="Times New Roman" w:hAnsi="Times New Roman"/>
          <w:sz w:val="24"/>
          <w:szCs w:val="24"/>
        </w:rPr>
        <w:t xml:space="preserve">buoni </w:t>
      </w:r>
      <w:r>
        <w:rPr>
          <w:rFonts w:ascii="Times New Roman" w:hAnsi="Times New Roman"/>
          <w:sz w:val="24"/>
          <w:szCs w:val="24"/>
        </w:rPr>
        <w:t>propositi</w:t>
      </w:r>
      <w:r w:rsidR="00175503">
        <w:rPr>
          <w:rFonts w:ascii="Times New Roman" w:hAnsi="Times New Roman"/>
          <w:sz w:val="24"/>
          <w:szCs w:val="24"/>
        </w:rPr>
        <w:t>,</w:t>
      </w:r>
      <w:r>
        <w:rPr>
          <w:rFonts w:ascii="Times New Roman" w:hAnsi="Times New Roman"/>
          <w:sz w:val="24"/>
          <w:szCs w:val="24"/>
        </w:rPr>
        <w:t xml:space="preserve"> è spesso impossibile perché la struttura distributiva interna e urbana</w:t>
      </w:r>
      <w:r w:rsidR="000321CA">
        <w:rPr>
          <w:rFonts w:ascii="Times New Roman" w:hAnsi="Times New Roman"/>
          <w:sz w:val="24"/>
          <w:szCs w:val="24"/>
        </w:rPr>
        <w:t xml:space="preserve"> non risponde più a un ragionevole funzionamento. Lo stesso spazio, anche liberato e pronto per la ricostruzione. lascia seri problemi di riuso, tipici esempi sono i macelli, che in quasi tutte le città risultano in realtà poco funzionali perché distanti dalle aree centrali e male collegati mediante mezzi pubblici.</w:t>
      </w:r>
    </w:p>
    <w:p w:rsidR="000A5E66" w:rsidRDefault="000321CA" w:rsidP="002A2038">
      <w:pPr>
        <w:spacing w:after="0"/>
        <w:ind w:left="360"/>
        <w:jc w:val="both"/>
        <w:rPr>
          <w:rFonts w:ascii="Times New Roman" w:hAnsi="Times New Roman"/>
          <w:sz w:val="24"/>
          <w:szCs w:val="24"/>
        </w:rPr>
      </w:pPr>
      <w:r>
        <w:rPr>
          <w:rFonts w:ascii="Times New Roman" w:hAnsi="Times New Roman"/>
          <w:sz w:val="24"/>
          <w:szCs w:val="24"/>
        </w:rPr>
        <w:t xml:space="preserve"> </w:t>
      </w:r>
    </w:p>
    <w:p w:rsidR="007B575F" w:rsidRDefault="007B575F" w:rsidP="002A2038">
      <w:pPr>
        <w:spacing w:after="0"/>
        <w:ind w:left="360"/>
        <w:jc w:val="both"/>
        <w:rPr>
          <w:rFonts w:ascii="Times New Roman" w:hAnsi="Times New Roman"/>
          <w:sz w:val="24"/>
          <w:szCs w:val="24"/>
        </w:rPr>
      </w:pPr>
      <w:r>
        <w:rPr>
          <w:rFonts w:ascii="Times New Roman" w:hAnsi="Times New Roman"/>
          <w:sz w:val="24"/>
          <w:szCs w:val="24"/>
        </w:rPr>
        <w:t xml:space="preserve">Il capitolo sulla “Varietà e anonimato nelle città del XXI secolo” presenta paragrafi del massimo interesse, specialmente quello sul </w:t>
      </w:r>
      <w:r w:rsidRPr="007B575F">
        <w:rPr>
          <w:rFonts w:ascii="Times New Roman" w:hAnsi="Times New Roman"/>
          <w:i/>
          <w:sz w:val="24"/>
          <w:szCs w:val="24"/>
        </w:rPr>
        <w:t>trascorre</w:t>
      </w:r>
      <w:r>
        <w:rPr>
          <w:rFonts w:ascii="Times New Roman" w:hAnsi="Times New Roman"/>
          <w:i/>
          <w:sz w:val="24"/>
          <w:szCs w:val="24"/>
        </w:rPr>
        <w:t>re</w:t>
      </w:r>
      <w:r w:rsidRPr="007B575F">
        <w:rPr>
          <w:rFonts w:ascii="Times New Roman" w:hAnsi="Times New Roman"/>
          <w:i/>
          <w:sz w:val="24"/>
          <w:szCs w:val="24"/>
        </w:rPr>
        <w:t xml:space="preserve"> del tempo nella città</w:t>
      </w:r>
      <w:r>
        <w:rPr>
          <w:rFonts w:ascii="Times New Roman" w:hAnsi="Times New Roman"/>
          <w:sz w:val="24"/>
          <w:szCs w:val="24"/>
        </w:rPr>
        <w:t xml:space="preserve">, dove viene preso atto che il centro delle città è divenuto una macchina del divertimento, sia come locali ad esso deputati, sia come basi per lo </w:t>
      </w:r>
      <w:r w:rsidRPr="007B575F">
        <w:rPr>
          <w:rFonts w:ascii="Times New Roman" w:hAnsi="Times New Roman"/>
          <w:i/>
          <w:sz w:val="24"/>
          <w:szCs w:val="24"/>
        </w:rPr>
        <w:t>shopping</w:t>
      </w:r>
      <w:r>
        <w:rPr>
          <w:rFonts w:ascii="Times New Roman" w:hAnsi="Times New Roman"/>
          <w:i/>
          <w:sz w:val="24"/>
          <w:szCs w:val="24"/>
        </w:rPr>
        <w:t xml:space="preserve"> </w:t>
      </w:r>
      <w:r>
        <w:rPr>
          <w:rFonts w:ascii="Times New Roman" w:hAnsi="Times New Roman"/>
          <w:sz w:val="24"/>
          <w:szCs w:val="24"/>
        </w:rPr>
        <w:t xml:space="preserve">(e volutamente non dico </w:t>
      </w:r>
      <w:r w:rsidRPr="007B575F">
        <w:rPr>
          <w:rFonts w:ascii="Times New Roman" w:hAnsi="Times New Roman"/>
          <w:i/>
          <w:sz w:val="24"/>
          <w:szCs w:val="24"/>
        </w:rPr>
        <w:t>negozi</w:t>
      </w:r>
      <w:r>
        <w:rPr>
          <w:rFonts w:ascii="Times New Roman" w:hAnsi="Times New Roman"/>
          <w:sz w:val="24"/>
          <w:szCs w:val="24"/>
        </w:rPr>
        <w:t>). Vi è anche il clamoroso esempio della mancata Disneyland di Consonno, paesino sopra Lecco di fatto demolito e sos</w:t>
      </w:r>
      <w:r w:rsidR="005B1101">
        <w:rPr>
          <w:rFonts w:ascii="Times New Roman" w:hAnsi="Times New Roman"/>
          <w:sz w:val="24"/>
          <w:szCs w:val="24"/>
        </w:rPr>
        <w:t>tituito da un parco divertimenti</w:t>
      </w:r>
      <w:r>
        <w:rPr>
          <w:rFonts w:ascii="Times New Roman" w:hAnsi="Times New Roman"/>
          <w:sz w:val="24"/>
          <w:szCs w:val="24"/>
        </w:rPr>
        <w:t xml:space="preserve"> oggi abbandonato</w:t>
      </w:r>
      <w:r w:rsidR="00DF0A5F">
        <w:rPr>
          <w:rFonts w:ascii="Times New Roman" w:hAnsi="Times New Roman"/>
          <w:sz w:val="24"/>
          <w:szCs w:val="24"/>
        </w:rPr>
        <w:t xml:space="preserve">. Del resto non si deve dimenticare che la stessa Disneyland </w:t>
      </w:r>
      <w:r w:rsidR="00DF0A5F">
        <w:rPr>
          <w:rFonts w:ascii="Times New Roman" w:hAnsi="Times New Roman"/>
          <w:sz w:val="24"/>
          <w:szCs w:val="24"/>
        </w:rPr>
        <w:lastRenderedPageBreak/>
        <w:t xml:space="preserve">di Parigi ha sofferto momenti di crisi economica, nonostante il grande retroterra e la pubblicità capillare a livello europeo. </w:t>
      </w:r>
    </w:p>
    <w:p w:rsidR="00DF0A5F" w:rsidRDefault="00DF0A5F" w:rsidP="002A2038">
      <w:pPr>
        <w:spacing w:after="0"/>
        <w:ind w:left="360"/>
        <w:jc w:val="both"/>
        <w:rPr>
          <w:rFonts w:ascii="Times New Roman" w:hAnsi="Times New Roman"/>
          <w:sz w:val="24"/>
          <w:szCs w:val="24"/>
        </w:rPr>
      </w:pPr>
      <w:r>
        <w:rPr>
          <w:rFonts w:ascii="Times New Roman" w:hAnsi="Times New Roman"/>
          <w:sz w:val="24"/>
          <w:szCs w:val="24"/>
        </w:rPr>
        <w:t xml:space="preserve">Oggi il turista viene governato dalla rete e dalla presentazione virtuale. I </w:t>
      </w:r>
      <w:r w:rsidRPr="00DF0A5F">
        <w:rPr>
          <w:rFonts w:ascii="Times New Roman" w:hAnsi="Times New Roman"/>
          <w:i/>
          <w:sz w:val="24"/>
          <w:szCs w:val="24"/>
        </w:rPr>
        <w:t>social network</w:t>
      </w:r>
      <w:r>
        <w:rPr>
          <w:rFonts w:ascii="Times New Roman" w:hAnsi="Times New Roman"/>
          <w:sz w:val="24"/>
          <w:szCs w:val="24"/>
        </w:rPr>
        <w:t xml:space="preserve"> divengono passa-parola di potenza enorme, per cui chi se ne impadronisce può avere successi colossali, ma a volte sfuggono di mano e assumono comportamenti erratici. Come diceva Dante a proposito della fortuna</w:t>
      </w:r>
    </w:p>
    <w:p w:rsidR="00DF0A5F" w:rsidRDefault="00DF0A5F" w:rsidP="002A2038">
      <w:pPr>
        <w:spacing w:after="0"/>
        <w:ind w:left="360"/>
        <w:jc w:val="both"/>
        <w:rPr>
          <w:rFonts w:ascii="Times New Roman" w:hAnsi="Times New Roman"/>
          <w:sz w:val="24"/>
          <w:szCs w:val="24"/>
        </w:rPr>
      </w:pPr>
    </w:p>
    <w:p w:rsidR="00DF0A5F" w:rsidRPr="00DF0A5F" w:rsidRDefault="00DF0A5F" w:rsidP="002A2038">
      <w:pPr>
        <w:spacing w:after="0"/>
        <w:ind w:left="360"/>
        <w:jc w:val="both"/>
        <w:rPr>
          <w:rFonts w:ascii="Times New Roman" w:hAnsi="Times New Roman"/>
          <w:i/>
          <w:sz w:val="24"/>
          <w:szCs w:val="24"/>
        </w:rPr>
      </w:pPr>
      <w:r>
        <w:rPr>
          <w:rFonts w:ascii="Times New Roman" w:hAnsi="Times New Roman"/>
          <w:sz w:val="24"/>
          <w:szCs w:val="24"/>
        </w:rPr>
        <w:tab/>
      </w:r>
      <w:r w:rsidRPr="00DF0A5F">
        <w:rPr>
          <w:rFonts w:ascii="Times New Roman" w:hAnsi="Times New Roman"/>
          <w:i/>
          <w:sz w:val="24"/>
          <w:szCs w:val="24"/>
        </w:rPr>
        <w:t>Le sue permutazion non hanno triegue:</w:t>
      </w:r>
    </w:p>
    <w:p w:rsidR="00DF0A5F" w:rsidRPr="00DF0A5F" w:rsidRDefault="00DF0A5F" w:rsidP="002A2038">
      <w:pPr>
        <w:spacing w:after="0"/>
        <w:ind w:left="360"/>
        <w:jc w:val="both"/>
        <w:rPr>
          <w:rFonts w:ascii="Times New Roman" w:hAnsi="Times New Roman"/>
          <w:i/>
          <w:sz w:val="24"/>
          <w:szCs w:val="24"/>
        </w:rPr>
      </w:pPr>
      <w:r w:rsidRPr="00DF0A5F">
        <w:rPr>
          <w:rFonts w:ascii="Times New Roman" w:hAnsi="Times New Roman"/>
          <w:i/>
          <w:sz w:val="24"/>
          <w:szCs w:val="24"/>
        </w:rPr>
        <w:t>necessità la fa essere veloce;</w:t>
      </w:r>
    </w:p>
    <w:p w:rsidR="00DF0A5F" w:rsidRDefault="00DF0A5F" w:rsidP="002A2038">
      <w:pPr>
        <w:spacing w:after="0"/>
        <w:ind w:left="360"/>
        <w:jc w:val="both"/>
        <w:rPr>
          <w:rFonts w:ascii="Times New Roman" w:hAnsi="Times New Roman"/>
          <w:sz w:val="24"/>
          <w:szCs w:val="24"/>
        </w:rPr>
      </w:pPr>
      <w:r w:rsidRPr="00DF0A5F">
        <w:rPr>
          <w:rFonts w:ascii="Times New Roman" w:hAnsi="Times New Roman"/>
          <w:i/>
          <w:sz w:val="24"/>
          <w:szCs w:val="24"/>
        </w:rPr>
        <w:t>sì spesso vien chi vicenda consegue</w:t>
      </w:r>
      <w:r>
        <w:rPr>
          <w:rFonts w:ascii="Times New Roman" w:hAnsi="Times New Roman"/>
          <w:sz w:val="24"/>
          <w:szCs w:val="24"/>
        </w:rPr>
        <w:t>.</w:t>
      </w:r>
    </w:p>
    <w:p w:rsidR="00DF0A5F" w:rsidRDefault="00DF0A5F" w:rsidP="002A2038">
      <w:pPr>
        <w:spacing w:after="0"/>
        <w:ind w:left="360"/>
        <w:jc w:val="both"/>
        <w:rPr>
          <w:rFonts w:ascii="Times New Roman" w:hAnsi="Times New Roman"/>
          <w:sz w:val="24"/>
          <w:szCs w:val="24"/>
        </w:rPr>
      </w:pPr>
    </w:p>
    <w:p w:rsidR="00DF0A5F" w:rsidRDefault="00DF0A5F" w:rsidP="002A2038">
      <w:pPr>
        <w:spacing w:after="0"/>
        <w:ind w:left="360"/>
        <w:jc w:val="both"/>
        <w:rPr>
          <w:rFonts w:ascii="Times New Roman" w:hAnsi="Times New Roman"/>
          <w:sz w:val="24"/>
          <w:szCs w:val="24"/>
        </w:rPr>
      </w:pPr>
      <w:r>
        <w:rPr>
          <w:rFonts w:ascii="Times New Roman" w:hAnsi="Times New Roman"/>
          <w:sz w:val="24"/>
          <w:szCs w:val="24"/>
        </w:rPr>
        <w:t>La seconda parte</w:t>
      </w:r>
      <w:r w:rsidR="00CE66F8">
        <w:rPr>
          <w:rFonts w:ascii="Times New Roman" w:hAnsi="Times New Roman"/>
          <w:sz w:val="24"/>
          <w:szCs w:val="24"/>
        </w:rPr>
        <w:t xml:space="preserve"> del libro </w:t>
      </w:r>
      <w:r>
        <w:rPr>
          <w:rFonts w:ascii="Times New Roman" w:hAnsi="Times New Roman"/>
          <w:sz w:val="24"/>
          <w:szCs w:val="24"/>
        </w:rPr>
        <w:t xml:space="preserve">potrebbe essere considerata come uno dei libri profetici. </w:t>
      </w:r>
      <w:r w:rsidR="00E117CB">
        <w:rPr>
          <w:rFonts w:ascii="Times New Roman" w:hAnsi="Times New Roman"/>
          <w:sz w:val="24"/>
          <w:szCs w:val="24"/>
        </w:rPr>
        <w:t>Come tutti i libri profetici è permeato di tristezza e lascia trasparire vaghe speranze legate alle persone illuminate. Come tutti i profeti non si preoccupa troppo della domanda prosaica “chi pagherà?”. Il principio del NIMBY (Not In My BackYard, non nel mio cortile) è sempre vivo, però spesso si dimentica che gran parte della nostra vita dovrà per forza passare dal cortile degli altri. Da un lato diciamo “no ai muri, no alle barriere”, ma per la nostra casa, per il nostro q</w:t>
      </w:r>
      <w:r w:rsidR="00CE66F8">
        <w:rPr>
          <w:rFonts w:ascii="Times New Roman" w:hAnsi="Times New Roman"/>
          <w:sz w:val="24"/>
          <w:szCs w:val="24"/>
        </w:rPr>
        <w:t>uartiere, per la nostra città li</w:t>
      </w:r>
      <w:r w:rsidR="00E117CB">
        <w:rPr>
          <w:rFonts w:ascii="Times New Roman" w:hAnsi="Times New Roman"/>
          <w:sz w:val="24"/>
          <w:szCs w:val="24"/>
        </w:rPr>
        <w:t xml:space="preserve"> vogliamo…</w:t>
      </w:r>
    </w:p>
    <w:p w:rsidR="00E117CB" w:rsidRDefault="00CE66F8" w:rsidP="002A2038">
      <w:pPr>
        <w:spacing w:after="0"/>
        <w:ind w:left="360"/>
        <w:jc w:val="both"/>
        <w:rPr>
          <w:rFonts w:ascii="Times New Roman" w:hAnsi="Times New Roman"/>
          <w:sz w:val="24"/>
          <w:szCs w:val="24"/>
        </w:rPr>
      </w:pPr>
      <w:r>
        <w:rPr>
          <w:rFonts w:ascii="Times New Roman" w:hAnsi="Times New Roman"/>
          <w:sz w:val="24"/>
          <w:szCs w:val="24"/>
        </w:rPr>
        <w:t>Il capitolo di transizione è “Luci e ombre delle città” e contiene un paragrafo di alta suggestione “entrera</w:t>
      </w:r>
      <w:r w:rsidR="005B1101">
        <w:rPr>
          <w:rFonts w:ascii="Times New Roman" w:hAnsi="Times New Roman"/>
          <w:sz w:val="24"/>
          <w:szCs w:val="24"/>
        </w:rPr>
        <w:t>i nelle città di carta e non tor</w:t>
      </w:r>
      <w:r>
        <w:rPr>
          <w:rFonts w:ascii="Times New Roman" w:hAnsi="Times New Roman"/>
          <w:sz w:val="24"/>
          <w:szCs w:val="24"/>
        </w:rPr>
        <w:t xml:space="preserve">nerai più indietro” dove si parla di città </w:t>
      </w:r>
      <w:r w:rsidR="0029633F">
        <w:rPr>
          <w:rFonts w:ascii="Times New Roman" w:hAnsi="Times New Roman"/>
          <w:sz w:val="24"/>
          <w:szCs w:val="24"/>
        </w:rPr>
        <w:t xml:space="preserve">segrete, ma soprattutto delle città </w:t>
      </w:r>
      <w:r>
        <w:rPr>
          <w:rFonts w:ascii="Times New Roman" w:hAnsi="Times New Roman"/>
          <w:sz w:val="24"/>
          <w:szCs w:val="24"/>
        </w:rPr>
        <w:t xml:space="preserve">inesistenti, </w:t>
      </w:r>
      <w:r w:rsidR="0029633F">
        <w:rPr>
          <w:rFonts w:ascii="Times New Roman" w:hAnsi="Times New Roman"/>
          <w:sz w:val="24"/>
          <w:szCs w:val="24"/>
        </w:rPr>
        <w:t>segnalate addirittura in quella cartografia di Google che tende a essere considerata la fonte di ogni saggezza, a somiglianza del “Manuale delle giovani marmotte” di Disneyana memoria.</w:t>
      </w:r>
      <w:r w:rsidR="00175503">
        <w:rPr>
          <w:rFonts w:ascii="Times New Roman" w:hAnsi="Times New Roman"/>
          <w:sz w:val="24"/>
          <w:szCs w:val="24"/>
        </w:rPr>
        <w:t xml:space="preserve"> Viene ricordato il</w:t>
      </w:r>
      <w:r w:rsidR="00D60734">
        <w:rPr>
          <w:rFonts w:ascii="Times New Roman" w:hAnsi="Times New Roman"/>
          <w:sz w:val="24"/>
          <w:szCs w:val="24"/>
        </w:rPr>
        <w:t xml:space="preserve"> caso clamoroso di Donogoo, ma gli accosto volentieri il caso di cent’anni fa costituito dalla favolosa Boca Raton</w:t>
      </w:r>
      <w:r w:rsidR="005B1101">
        <w:rPr>
          <w:rFonts w:ascii="Times New Roman" w:hAnsi="Times New Roman"/>
          <w:sz w:val="24"/>
          <w:szCs w:val="24"/>
        </w:rPr>
        <w:t xml:space="preserve"> (presso Miami)</w:t>
      </w:r>
      <w:r w:rsidR="00D60734">
        <w:rPr>
          <w:rFonts w:ascii="Times New Roman" w:hAnsi="Times New Roman"/>
          <w:sz w:val="24"/>
          <w:szCs w:val="24"/>
        </w:rPr>
        <w:t>, in cui furono compiuti enormi investimenti azionari che provocarono il crollo di Wall Street del ’29. Esistevano addirittura i filmati che mostravano le splendide vie centrali, con gli abitanti in piena e allegra attività. Fu un caso in cui l’immaginario cinematografico provocò effetti reali</w:t>
      </w:r>
      <w:r w:rsidR="00175503">
        <w:rPr>
          <w:rFonts w:ascii="Times New Roman" w:hAnsi="Times New Roman"/>
          <w:sz w:val="24"/>
          <w:szCs w:val="24"/>
        </w:rPr>
        <w:t xml:space="preserve"> con la sua falsificazione</w:t>
      </w:r>
      <w:r w:rsidR="00D60734">
        <w:rPr>
          <w:rFonts w:ascii="Times New Roman" w:hAnsi="Times New Roman"/>
          <w:sz w:val="24"/>
          <w:szCs w:val="24"/>
        </w:rPr>
        <w:t>.</w:t>
      </w:r>
    </w:p>
    <w:p w:rsidR="00D54AFE" w:rsidRDefault="00D54AFE" w:rsidP="002A2038">
      <w:pPr>
        <w:spacing w:after="0"/>
        <w:ind w:left="360"/>
        <w:jc w:val="both"/>
        <w:rPr>
          <w:rFonts w:ascii="Times New Roman" w:hAnsi="Times New Roman"/>
          <w:sz w:val="24"/>
          <w:szCs w:val="24"/>
        </w:rPr>
      </w:pPr>
    </w:p>
    <w:p w:rsidR="00DD7AD0" w:rsidRDefault="00DD7AD0" w:rsidP="002A2038">
      <w:pPr>
        <w:spacing w:after="0"/>
        <w:ind w:left="360"/>
        <w:jc w:val="both"/>
        <w:rPr>
          <w:rFonts w:ascii="Times New Roman" w:hAnsi="Times New Roman"/>
          <w:sz w:val="24"/>
          <w:szCs w:val="24"/>
        </w:rPr>
      </w:pPr>
      <w:r>
        <w:rPr>
          <w:rFonts w:ascii="Times New Roman" w:hAnsi="Times New Roman"/>
          <w:sz w:val="24"/>
          <w:szCs w:val="24"/>
        </w:rPr>
        <w:t>I disastri ambientali sono preoccupanti, qualcuno potrebbe dire anche agghiaccianti, ma ad essi si possono tuttora contrapporre paesaggi</w:t>
      </w:r>
      <w:r w:rsidR="005B1101">
        <w:rPr>
          <w:rFonts w:ascii="Times New Roman" w:hAnsi="Times New Roman"/>
          <w:sz w:val="24"/>
          <w:szCs w:val="24"/>
        </w:rPr>
        <w:t>,</w:t>
      </w:r>
      <w:r>
        <w:rPr>
          <w:rFonts w:ascii="Times New Roman" w:hAnsi="Times New Roman"/>
          <w:sz w:val="24"/>
          <w:szCs w:val="24"/>
        </w:rPr>
        <w:t xml:space="preserve"> </w:t>
      </w:r>
      <w:r w:rsidR="00175503">
        <w:rPr>
          <w:rFonts w:ascii="Times New Roman" w:hAnsi="Times New Roman"/>
          <w:sz w:val="24"/>
          <w:szCs w:val="24"/>
        </w:rPr>
        <w:t xml:space="preserve">sia </w:t>
      </w:r>
      <w:r>
        <w:rPr>
          <w:rFonts w:ascii="Times New Roman" w:hAnsi="Times New Roman"/>
          <w:sz w:val="24"/>
          <w:szCs w:val="24"/>
        </w:rPr>
        <w:t xml:space="preserve">naturali </w:t>
      </w:r>
      <w:r w:rsidR="00175503">
        <w:rPr>
          <w:rFonts w:ascii="Times New Roman" w:hAnsi="Times New Roman"/>
          <w:sz w:val="24"/>
          <w:szCs w:val="24"/>
        </w:rPr>
        <w:t xml:space="preserve">che </w:t>
      </w:r>
      <w:r>
        <w:rPr>
          <w:rFonts w:ascii="Times New Roman" w:hAnsi="Times New Roman"/>
          <w:sz w:val="24"/>
          <w:szCs w:val="24"/>
        </w:rPr>
        <w:t xml:space="preserve">antropizzati, di forte sostenibilità e gradevolezza. E’quello che vediamo ogni giorno nei filmati dedicati alla pubblicità, da cui si ricava un mondo in po’ </w:t>
      </w:r>
      <w:r w:rsidRPr="00DD7AD0">
        <w:rPr>
          <w:rFonts w:ascii="Times New Roman" w:hAnsi="Times New Roman"/>
          <w:i/>
          <w:sz w:val="24"/>
          <w:szCs w:val="24"/>
        </w:rPr>
        <w:t>kitsch</w:t>
      </w:r>
      <w:r>
        <w:rPr>
          <w:rFonts w:ascii="Times New Roman" w:hAnsi="Times New Roman"/>
          <w:sz w:val="24"/>
          <w:szCs w:val="24"/>
        </w:rPr>
        <w:t>, ma tuttora vivibile con piacere. Certo</w:t>
      </w:r>
      <w:r w:rsidR="00C52D0E">
        <w:rPr>
          <w:rFonts w:ascii="Times New Roman" w:hAnsi="Times New Roman"/>
          <w:sz w:val="24"/>
          <w:szCs w:val="24"/>
        </w:rPr>
        <w:t>,</w:t>
      </w:r>
      <w:r>
        <w:rPr>
          <w:rFonts w:ascii="Times New Roman" w:hAnsi="Times New Roman"/>
          <w:sz w:val="24"/>
          <w:szCs w:val="24"/>
        </w:rPr>
        <w:t xml:space="preserve"> vedere l’Oceano invaso da isole galleggianti di plastica, e vedere i cimiteri di componenti elettronici che occupano le coste dei paesi poveri dell’Africa</w:t>
      </w:r>
      <w:r w:rsidR="00C52D0E">
        <w:rPr>
          <w:rFonts w:ascii="Times New Roman" w:hAnsi="Times New Roman"/>
          <w:sz w:val="24"/>
          <w:szCs w:val="24"/>
        </w:rPr>
        <w:t xml:space="preserve"> induce a riflettere, ma resta il fatto che alla fine dobbiamo pur sempre pensare, come intitola l’autrice, che “Ogni civiltà ha la spazzatura che si merita”.</w:t>
      </w:r>
    </w:p>
    <w:p w:rsidR="00C52D0E" w:rsidRDefault="00C52D0E" w:rsidP="002A2038">
      <w:pPr>
        <w:spacing w:after="0"/>
        <w:ind w:left="360"/>
        <w:jc w:val="both"/>
        <w:rPr>
          <w:rFonts w:ascii="Times New Roman" w:hAnsi="Times New Roman"/>
          <w:sz w:val="24"/>
          <w:szCs w:val="24"/>
        </w:rPr>
      </w:pPr>
      <w:r>
        <w:rPr>
          <w:rFonts w:ascii="Times New Roman" w:hAnsi="Times New Roman"/>
          <w:sz w:val="24"/>
          <w:szCs w:val="24"/>
        </w:rPr>
        <w:t>Interessano le riflessioni filosofiche sull’arte, specialmente sull’arte concettuale, e</w:t>
      </w:r>
      <w:r w:rsidR="007D2855">
        <w:rPr>
          <w:rFonts w:ascii="Times New Roman" w:hAnsi="Times New Roman"/>
          <w:sz w:val="24"/>
          <w:szCs w:val="24"/>
        </w:rPr>
        <w:t xml:space="preserve"> in particolare </w:t>
      </w:r>
      <w:r>
        <w:rPr>
          <w:rFonts w:ascii="Times New Roman" w:hAnsi="Times New Roman"/>
          <w:sz w:val="24"/>
          <w:szCs w:val="24"/>
        </w:rPr>
        <w:t xml:space="preserve">colpisce l’interpretazione dell’opera di Christo, che spiega la sua arte con l’esigenza di essere </w:t>
      </w:r>
      <w:r w:rsidRPr="00C52D0E">
        <w:rPr>
          <w:rFonts w:ascii="Times New Roman" w:hAnsi="Times New Roman"/>
          <w:i/>
          <w:sz w:val="24"/>
          <w:szCs w:val="24"/>
        </w:rPr>
        <w:t xml:space="preserve">dentro </w:t>
      </w:r>
      <w:r w:rsidR="007D2855">
        <w:rPr>
          <w:rFonts w:ascii="Times New Roman" w:hAnsi="Times New Roman"/>
          <w:sz w:val="24"/>
          <w:szCs w:val="24"/>
        </w:rPr>
        <w:t>a</w:t>
      </w:r>
      <w:r>
        <w:rPr>
          <w:rFonts w:ascii="Times New Roman" w:hAnsi="Times New Roman"/>
          <w:sz w:val="24"/>
          <w:szCs w:val="24"/>
        </w:rPr>
        <w:t>ll’opera d’arte.</w:t>
      </w:r>
      <w:r w:rsidR="007D2855">
        <w:rPr>
          <w:rFonts w:ascii="Times New Roman" w:hAnsi="Times New Roman"/>
          <w:sz w:val="24"/>
          <w:szCs w:val="24"/>
        </w:rPr>
        <w:t xml:space="preserve"> In questo può ricordare anche gli audaci</w:t>
      </w:r>
      <w:r>
        <w:rPr>
          <w:rFonts w:ascii="Times New Roman" w:hAnsi="Times New Roman"/>
          <w:sz w:val="24"/>
          <w:szCs w:val="24"/>
        </w:rPr>
        <w:t xml:space="preserve"> passaggi del</w:t>
      </w:r>
      <w:r w:rsidR="007D2855">
        <w:rPr>
          <w:rFonts w:ascii="Times New Roman" w:hAnsi="Times New Roman"/>
          <w:sz w:val="24"/>
          <w:szCs w:val="24"/>
        </w:rPr>
        <w:t xml:space="preserve"> </w:t>
      </w:r>
      <w:r>
        <w:rPr>
          <w:rFonts w:ascii="Times New Roman" w:hAnsi="Times New Roman"/>
          <w:sz w:val="24"/>
          <w:szCs w:val="24"/>
        </w:rPr>
        <w:t>pittore futurista Tullio Crali</w:t>
      </w:r>
      <w:r w:rsidR="005B1101">
        <w:rPr>
          <w:rFonts w:ascii="Times New Roman" w:hAnsi="Times New Roman"/>
          <w:sz w:val="24"/>
          <w:szCs w:val="24"/>
        </w:rPr>
        <w:t>,</w:t>
      </w:r>
      <w:r>
        <w:rPr>
          <w:rFonts w:ascii="Times New Roman" w:hAnsi="Times New Roman"/>
          <w:sz w:val="24"/>
          <w:szCs w:val="24"/>
        </w:rPr>
        <w:t xml:space="preserve"> che con la sua aeropittura diede una interpretazione vissuta delle metropoli irte di grattacieli visti dall’alto verso il basso immaginando la picchiata dell’aereo che si sprofonda nel paesaggio moderno.</w:t>
      </w:r>
      <w:r w:rsidR="007D2855">
        <w:rPr>
          <w:rFonts w:ascii="Times New Roman" w:hAnsi="Times New Roman"/>
          <w:sz w:val="24"/>
          <w:szCs w:val="24"/>
        </w:rPr>
        <w:t xml:space="preserve"> </w:t>
      </w:r>
    </w:p>
    <w:p w:rsidR="00D54AFE" w:rsidRDefault="00D54AFE" w:rsidP="002A2038">
      <w:pPr>
        <w:spacing w:after="0"/>
        <w:ind w:left="360"/>
        <w:jc w:val="both"/>
        <w:rPr>
          <w:rFonts w:ascii="Times New Roman" w:hAnsi="Times New Roman"/>
          <w:sz w:val="24"/>
          <w:szCs w:val="24"/>
        </w:rPr>
      </w:pPr>
    </w:p>
    <w:p w:rsidR="007D2855" w:rsidRDefault="007D2855" w:rsidP="007D2855">
      <w:pPr>
        <w:spacing w:after="0"/>
        <w:ind w:left="360"/>
        <w:jc w:val="both"/>
        <w:rPr>
          <w:rFonts w:ascii="Times New Roman" w:hAnsi="Times New Roman"/>
          <w:sz w:val="24"/>
          <w:szCs w:val="24"/>
        </w:rPr>
      </w:pPr>
      <w:r>
        <w:rPr>
          <w:rFonts w:ascii="Times New Roman" w:hAnsi="Times New Roman"/>
          <w:sz w:val="24"/>
          <w:szCs w:val="24"/>
        </w:rPr>
        <w:t xml:space="preserve">I capitoli conclusivi alternano la critica ai luoghi brutti con la speranza di un ritorno alla naturalità. Anche nel caso del bosco verticale dello Studio Boeri, tuttavia, vi è la critica verso una natura costretta in limiti precisi e controllati senza libertà di espansione. Sotto sotto si nasconde il problema dei confini tra mondo rurale e mondo urbano: devono essere tessere di un mosaico o devono essere estensioni pure con confini netti e dichiarati? L’ideale era forse la città </w:t>
      </w:r>
      <w:r>
        <w:rPr>
          <w:rFonts w:ascii="Times New Roman" w:hAnsi="Times New Roman"/>
          <w:sz w:val="24"/>
          <w:szCs w:val="24"/>
        </w:rPr>
        <w:lastRenderedPageBreak/>
        <w:t>medievale con le mura che dividevano il dentro dal fuori, come nell’affresco senese del Buongoverno, mostrato al principio del libro?</w:t>
      </w:r>
      <w:r w:rsidR="00D54AFE">
        <w:rPr>
          <w:rFonts w:ascii="Times New Roman" w:hAnsi="Times New Roman"/>
          <w:sz w:val="24"/>
          <w:szCs w:val="24"/>
        </w:rPr>
        <w:t xml:space="preserve"> O l’ideale sono le strutture frattali, oggi tanto di moda con le loro ripetizioni dei modelli in scala sempre più ri</w:t>
      </w:r>
      <w:r w:rsidR="005B1101">
        <w:rPr>
          <w:rFonts w:ascii="Times New Roman" w:hAnsi="Times New Roman"/>
          <w:sz w:val="24"/>
          <w:szCs w:val="24"/>
        </w:rPr>
        <w:t>dotta fino a divenire omeopatiche</w:t>
      </w:r>
      <w:r w:rsidR="00D54AFE">
        <w:rPr>
          <w:rFonts w:ascii="Times New Roman" w:hAnsi="Times New Roman"/>
          <w:sz w:val="24"/>
          <w:szCs w:val="24"/>
        </w:rPr>
        <w:t>?</w:t>
      </w:r>
    </w:p>
    <w:p w:rsidR="00D54AFE" w:rsidRDefault="00D54AFE" w:rsidP="007D2855">
      <w:pPr>
        <w:spacing w:after="0"/>
        <w:ind w:left="360"/>
        <w:jc w:val="both"/>
        <w:rPr>
          <w:rFonts w:ascii="Times New Roman" w:hAnsi="Times New Roman"/>
          <w:sz w:val="24"/>
          <w:szCs w:val="24"/>
        </w:rPr>
      </w:pPr>
    </w:p>
    <w:p w:rsidR="007D2855" w:rsidRDefault="007D2855" w:rsidP="007D2855">
      <w:pPr>
        <w:spacing w:after="0"/>
        <w:ind w:left="360"/>
        <w:jc w:val="both"/>
        <w:rPr>
          <w:rFonts w:ascii="Times New Roman" w:hAnsi="Times New Roman"/>
          <w:sz w:val="24"/>
          <w:szCs w:val="24"/>
        </w:rPr>
      </w:pPr>
      <w:r>
        <w:rPr>
          <w:rFonts w:ascii="Times New Roman" w:hAnsi="Times New Roman"/>
          <w:sz w:val="24"/>
          <w:szCs w:val="24"/>
        </w:rPr>
        <w:t>La chiusa presenta una scelta di luoghi brutti delle periferie</w:t>
      </w:r>
      <w:r w:rsidR="008F73CF">
        <w:rPr>
          <w:rFonts w:ascii="Times New Roman" w:hAnsi="Times New Roman"/>
          <w:sz w:val="24"/>
          <w:szCs w:val="24"/>
        </w:rPr>
        <w:t xml:space="preserve"> urbane, condannati più che per una bruttezza assoluta per una assenza di ispirazione e di aspirazione al bello. La conclusione </w:t>
      </w:r>
      <w:r w:rsidR="005B1101">
        <w:rPr>
          <w:rFonts w:ascii="Times New Roman" w:hAnsi="Times New Roman"/>
          <w:sz w:val="24"/>
          <w:szCs w:val="24"/>
        </w:rPr>
        <w:t xml:space="preserve">finale </w:t>
      </w:r>
      <w:r w:rsidR="008F73CF">
        <w:rPr>
          <w:rFonts w:ascii="Times New Roman" w:hAnsi="Times New Roman"/>
          <w:sz w:val="24"/>
          <w:szCs w:val="24"/>
        </w:rPr>
        <w:t xml:space="preserve">è per qualche verso sconcertante, perché vengono presentati quelli che secondo il Daily Telegraph sono i 30 palazzi più brutti del mondo. Sono palazzi costruiti da architetti famosi, che si sono sbizzarriti con strutture fuori contesto, fuori scala, stravaganti </w:t>
      </w:r>
      <w:r w:rsidR="008F73CF" w:rsidRPr="008F73CF">
        <w:rPr>
          <w:rFonts w:ascii="Times New Roman" w:hAnsi="Times New Roman"/>
          <w:i/>
          <w:sz w:val="24"/>
          <w:szCs w:val="24"/>
        </w:rPr>
        <w:t>pour épater le bourgeois</w:t>
      </w:r>
      <w:r w:rsidR="008F73CF">
        <w:rPr>
          <w:rFonts w:ascii="Times New Roman" w:hAnsi="Times New Roman"/>
          <w:sz w:val="24"/>
          <w:szCs w:val="24"/>
        </w:rPr>
        <w:t xml:space="preserve">. Il </w:t>
      </w:r>
      <w:r w:rsidR="008F73CF" w:rsidRPr="00175503">
        <w:rPr>
          <w:rFonts w:ascii="Times New Roman" w:hAnsi="Times New Roman"/>
          <w:i/>
          <w:sz w:val="24"/>
          <w:szCs w:val="24"/>
        </w:rPr>
        <w:t>kitsch</w:t>
      </w:r>
      <w:r w:rsidR="008F73CF">
        <w:rPr>
          <w:rFonts w:ascii="Times New Roman" w:hAnsi="Times New Roman"/>
          <w:sz w:val="24"/>
          <w:szCs w:val="24"/>
        </w:rPr>
        <w:t xml:space="preserve"> se la fa da padrone e bisogna anche precisare che la Torre Velasca, orgoglio di Milano, figura al ventunesimo posto. </w:t>
      </w:r>
    </w:p>
    <w:p w:rsidR="008F73CF" w:rsidRDefault="008F73CF" w:rsidP="007D2855">
      <w:pPr>
        <w:spacing w:after="0"/>
        <w:ind w:left="360"/>
        <w:jc w:val="both"/>
        <w:rPr>
          <w:rFonts w:ascii="Times New Roman" w:hAnsi="Times New Roman"/>
          <w:sz w:val="24"/>
          <w:szCs w:val="24"/>
        </w:rPr>
      </w:pPr>
      <w:r>
        <w:rPr>
          <w:rFonts w:ascii="Times New Roman" w:hAnsi="Times New Roman"/>
          <w:sz w:val="24"/>
          <w:szCs w:val="24"/>
        </w:rPr>
        <w:t xml:space="preserve">Alla fine il lettore si conforterà dunque con un sorriso un po’ ironico che lo salverà dalla tristezza per gli incerti destini del paesaggio. </w:t>
      </w:r>
    </w:p>
    <w:p w:rsidR="00D54AFE" w:rsidRDefault="00D54AFE" w:rsidP="007D2855">
      <w:pPr>
        <w:spacing w:after="0"/>
        <w:ind w:left="360"/>
        <w:jc w:val="both"/>
        <w:rPr>
          <w:rFonts w:ascii="Times New Roman" w:hAnsi="Times New Roman"/>
          <w:sz w:val="24"/>
          <w:szCs w:val="24"/>
        </w:rPr>
      </w:pPr>
    </w:p>
    <w:p w:rsidR="00EF76D0" w:rsidRDefault="008F73CF" w:rsidP="007D2855">
      <w:pPr>
        <w:spacing w:after="0"/>
        <w:ind w:left="360"/>
        <w:jc w:val="both"/>
        <w:rPr>
          <w:rFonts w:ascii="Times New Roman" w:hAnsi="Times New Roman"/>
          <w:sz w:val="24"/>
          <w:szCs w:val="24"/>
        </w:rPr>
      </w:pPr>
      <w:r>
        <w:rPr>
          <w:rFonts w:ascii="Times New Roman" w:hAnsi="Times New Roman"/>
          <w:sz w:val="24"/>
          <w:szCs w:val="24"/>
        </w:rPr>
        <w:t>Come presidente dell’IPSAPA devo dire tuttavia che nei nostri convegni molti giovani entusiasti narrano di recuperi miracolosi e di mitigazioni insperate. Esiste anche una possibilità di salvezza!</w:t>
      </w:r>
    </w:p>
    <w:p w:rsidR="008F73CF" w:rsidRPr="00C52D0E" w:rsidRDefault="00EF76D0" w:rsidP="007D2855">
      <w:pPr>
        <w:spacing w:after="0"/>
        <w:ind w:left="360"/>
        <w:jc w:val="both"/>
        <w:rPr>
          <w:rFonts w:ascii="Times New Roman" w:hAnsi="Times New Roman"/>
          <w:sz w:val="24"/>
          <w:szCs w:val="24"/>
        </w:rPr>
      </w:pPr>
      <w:r>
        <w:rPr>
          <w:rFonts w:ascii="Times New Roman" w:hAnsi="Times New Roman"/>
          <w:sz w:val="24"/>
          <w:szCs w:val="24"/>
        </w:rPr>
        <w:t>Buona lettura e congratulazioni per l’opera appassionata di Maria Laura Pappalardo.</w:t>
      </w:r>
      <w:r w:rsidR="008F73CF">
        <w:rPr>
          <w:rFonts w:ascii="Times New Roman" w:hAnsi="Times New Roman"/>
          <w:sz w:val="24"/>
          <w:szCs w:val="24"/>
        </w:rPr>
        <w:t xml:space="preserve"> </w:t>
      </w:r>
    </w:p>
    <w:sectPr w:rsidR="008F73CF" w:rsidRPr="00C52D0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Segoe U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781652"/>
    <w:multiLevelType w:val="hybridMultilevel"/>
    <w:tmpl w:val="BE9C15C0"/>
    <w:lvl w:ilvl="0" w:tplc="8EE0917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73931ABC"/>
    <w:multiLevelType w:val="hybridMultilevel"/>
    <w:tmpl w:val="572E06D0"/>
    <w:lvl w:ilvl="0" w:tplc="6DD618D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91B"/>
    <w:rsid w:val="00026127"/>
    <w:rsid w:val="000321CA"/>
    <w:rsid w:val="0006691B"/>
    <w:rsid w:val="000721A4"/>
    <w:rsid w:val="000A5B10"/>
    <w:rsid w:val="000A5E66"/>
    <w:rsid w:val="001645D6"/>
    <w:rsid w:val="00175503"/>
    <w:rsid w:val="001F23FC"/>
    <w:rsid w:val="00205701"/>
    <w:rsid w:val="0024572F"/>
    <w:rsid w:val="0029633F"/>
    <w:rsid w:val="002A2038"/>
    <w:rsid w:val="002A541F"/>
    <w:rsid w:val="00306018"/>
    <w:rsid w:val="003959EA"/>
    <w:rsid w:val="0054226D"/>
    <w:rsid w:val="005B1101"/>
    <w:rsid w:val="005F35BB"/>
    <w:rsid w:val="00723E4A"/>
    <w:rsid w:val="00731D76"/>
    <w:rsid w:val="007A3784"/>
    <w:rsid w:val="007B575F"/>
    <w:rsid w:val="007D2855"/>
    <w:rsid w:val="0085557D"/>
    <w:rsid w:val="0089718E"/>
    <w:rsid w:val="008F73CF"/>
    <w:rsid w:val="00952596"/>
    <w:rsid w:val="009A6F47"/>
    <w:rsid w:val="00BA6366"/>
    <w:rsid w:val="00BD191E"/>
    <w:rsid w:val="00C52D0E"/>
    <w:rsid w:val="00C60F43"/>
    <w:rsid w:val="00CE66F8"/>
    <w:rsid w:val="00D54AFE"/>
    <w:rsid w:val="00D60734"/>
    <w:rsid w:val="00D679E9"/>
    <w:rsid w:val="00DD7AD0"/>
    <w:rsid w:val="00DF0A5F"/>
    <w:rsid w:val="00E117CB"/>
    <w:rsid w:val="00EF6E7E"/>
    <w:rsid w:val="00EF76D0"/>
    <w:rsid w:val="00FE499B"/>
    <w:rsid w:val="00FF63CC"/>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E499B"/>
    <w:pPr>
      <w:ind w:left="720"/>
      <w:contextualSpacing/>
    </w:pPr>
  </w:style>
  <w:style w:type="paragraph" w:styleId="Testofumetto">
    <w:name w:val="Balloon Text"/>
    <w:basedOn w:val="Normale"/>
    <w:link w:val="TestofumettoCarattere"/>
    <w:uiPriority w:val="99"/>
    <w:semiHidden/>
    <w:unhideWhenUsed/>
    <w:rsid w:val="005B1101"/>
    <w:pPr>
      <w:spacing w:after="0" w:line="240" w:lineRule="auto"/>
    </w:pPr>
    <w:rPr>
      <w:rFonts w:ascii="Segoe UI" w:hAnsi="Segoe UI" w:cs="Segoe UI"/>
      <w:sz w:val="18"/>
      <w:szCs w:val="18"/>
    </w:rPr>
  </w:style>
  <w:style w:type="character" w:customStyle="1" w:styleId="TestofumettoCarattere">
    <w:name w:val="Testo fumetto Carattere"/>
    <w:basedOn w:val="Caratterepredefinitoparagrafo"/>
    <w:link w:val="Testofumetto"/>
    <w:uiPriority w:val="99"/>
    <w:semiHidden/>
    <w:rsid w:val="005B1101"/>
    <w:rPr>
      <w:rFonts w:ascii="Segoe UI" w:hAnsi="Segoe UI" w:cs="Segoe UI"/>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E499B"/>
    <w:pPr>
      <w:ind w:left="720"/>
      <w:contextualSpacing/>
    </w:pPr>
  </w:style>
  <w:style w:type="paragraph" w:styleId="Testofumetto">
    <w:name w:val="Balloon Text"/>
    <w:basedOn w:val="Normale"/>
    <w:link w:val="TestofumettoCarattere"/>
    <w:uiPriority w:val="99"/>
    <w:semiHidden/>
    <w:unhideWhenUsed/>
    <w:rsid w:val="005B1101"/>
    <w:pPr>
      <w:spacing w:after="0" w:line="240" w:lineRule="auto"/>
    </w:pPr>
    <w:rPr>
      <w:rFonts w:ascii="Segoe UI" w:hAnsi="Segoe UI" w:cs="Segoe UI"/>
      <w:sz w:val="18"/>
      <w:szCs w:val="18"/>
    </w:rPr>
  </w:style>
  <w:style w:type="character" w:customStyle="1" w:styleId="TestofumettoCarattere">
    <w:name w:val="Testo fumetto Carattere"/>
    <w:basedOn w:val="Caratterepredefinitoparagrafo"/>
    <w:link w:val="Testofumetto"/>
    <w:uiPriority w:val="99"/>
    <w:semiHidden/>
    <w:rsid w:val="005B11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B9D54-F8AC-5A4B-8CE8-CB7976B9B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1784</Words>
  <Characters>10169</Characters>
  <Application>Microsoft Macintosh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11930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Maria Laura Pappalardo</cp:lastModifiedBy>
  <cp:revision>2</cp:revision>
  <cp:lastPrinted>2017-04-02T16:16:00Z</cp:lastPrinted>
  <dcterms:created xsi:type="dcterms:W3CDTF">2017-05-31T07:42:00Z</dcterms:created>
  <dcterms:modified xsi:type="dcterms:W3CDTF">2017-05-31T07:42:00Z</dcterms:modified>
</cp:coreProperties>
</file>