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90D" w:rsidRPr="00317E5C" w:rsidRDefault="00317E5C">
      <w:pPr>
        <w:rPr>
          <w:rFonts w:cs="Arial"/>
          <w:b/>
          <w:sz w:val="24"/>
          <w:szCs w:val="24"/>
          <w:lang w:val="en-US"/>
        </w:rPr>
      </w:pPr>
      <w:r w:rsidRPr="00317E5C">
        <w:rPr>
          <w:rFonts w:cs="Arial"/>
          <w:b/>
          <w:sz w:val="24"/>
          <w:szCs w:val="24"/>
          <w:lang w:val="en-US"/>
        </w:rPr>
        <w:t>CaF</w:t>
      </w:r>
      <w:r w:rsidRPr="00317E5C">
        <w:rPr>
          <w:rFonts w:cs="Arial"/>
          <w:b/>
          <w:sz w:val="24"/>
          <w:szCs w:val="24"/>
          <w:vertAlign w:val="subscript"/>
          <w:lang w:val="en-US"/>
        </w:rPr>
        <w:t>2</w:t>
      </w:r>
      <w:r w:rsidRPr="00317E5C">
        <w:rPr>
          <w:rFonts w:cs="Arial"/>
          <w:b/>
          <w:sz w:val="24"/>
          <w:szCs w:val="24"/>
          <w:lang w:val="en-US"/>
        </w:rPr>
        <w:t xml:space="preserve"> nanoparticles and </w:t>
      </w:r>
      <w:r w:rsidR="00AC777C">
        <w:rPr>
          <w:rFonts w:cs="Arial"/>
          <w:b/>
          <w:sz w:val="24"/>
          <w:szCs w:val="24"/>
          <w:lang w:val="en-US"/>
        </w:rPr>
        <w:t xml:space="preserve">lipid </w:t>
      </w:r>
      <w:proofErr w:type="spellStart"/>
      <w:r w:rsidRPr="00317E5C">
        <w:rPr>
          <w:rFonts w:cs="Arial"/>
          <w:b/>
          <w:sz w:val="24"/>
          <w:szCs w:val="24"/>
          <w:lang w:val="en-US"/>
        </w:rPr>
        <w:t>nanovesicles</w:t>
      </w:r>
      <w:proofErr w:type="spellEnd"/>
      <w:r w:rsidRPr="00317E5C">
        <w:rPr>
          <w:rFonts w:cs="Arial"/>
          <w:b/>
          <w:sz w:val="24"/>
          <w:szCs w:val="24"/>
          <w:lang w:val="en-US"/>
        </w:rPr>
        <w:t xml:space="preserve"> as novel carriers of </w:t>
      </w:r>
      <w:r w:rsidR="00D122E8">
        <w:rPr>
          <w:rFonts w:cs="Arial"/>
          <w:b/>
          <w:sz w:val="24"/>
          <w:szCs w:val="24"/>
          <w:lang w:val="en-US"/>
        </w:rPr>
        <w:t>c</w:t>
      </w:r>
      <w:r w:rsidRPr="00317E5C">
        <w:rPr>
          <w:rFonts w:cs="Arial"/>
          <w:b/>
          <w:sz w:val="24"/>
          <w:szCs w:val="24"/>
          <w:lang w:val="en-US"/>
        </w:rPr>
        <w:t xml:space="preserve">alcium </w:t>
      </w:r>
      <w:r w:rsidR="00D122E8">
        <w:rPr>
          <w:rFonts w:cs="Arial"/>
          <w:b/>
          <w:sz w:val="24"/>
          <w:szCs w:val="24"/>
          <w:lang w:val="en-US"/>
        </w:rPr>
        <w:t>s</w:t>
      </w:r>
      <w:r w:rsidRPr="00317E5C">
        <w:rPr>
          <w:rFonts w:cs="Arial"/>
          <w:b/>
          <w:sz w:val="24"/>
          <w:szCs w:val="24"/>
          <w:lang w:val="en-US"/>
        </w:rPr>
        <w:t>ensors for targeted retinal therapy</w:t>
      </w:r>
    </w:p>
    <w:p w:rsidR="00317E5C" w:rsidRPr="00317E5C" w:rsidRDefault="00317E5C">
      <w:pPr>
        <w:rPr>
          <w:rFonts w:cs="Arial"/>
          <w:sz w:val="24"/>
          <w:szCs w:val="24"/>
        </w:rPr>
      </w:pPr>
      <w:r w:rsidRPr="00317E5C">
        <w:rPr>
          <w:rFonts w:cs="Arial"/>
          <w:sz w:val="24"/>
          <w:szCs w:val="24"/>
        </w:rPr>
        <w:t xml:space="preserve">Valerio </w:t>
      </w:r>
      <w:proofErr w:type="spellStart"/>
      <w:r w:rsidRPr="00317E5C">
        <w:rPr>
          <w:rFonts w:cs="Arial"/>
          <w:sz w:val="24"/>
          <w:szCs w:val="24"/>
        </w:rPr>
        <w:t>Marino</w:t>
      </w:r>
      <w:r w:rsidRPr="00317E5C">
        <w:rPr>
          <w:rFonts w:cs="Arial"/>
          <w:sz w:val="24"/>
          <w:szCs w:val="24"/>
          <w:vertAlign w:val="superscript"/>
        </w:rPr>
        <w:t>a</w:t>
      </w:r>
      <w:proofErr w:type="spellEnd"/>
      <w:r w:rsidRPr="00317E5C">
        <w:rPr>
          <w:rFonts w:cs="Arial"/>
          <w:sz w:val="24"/>
          <w:szCs w:val="24"/>
        </w:rPr>
        <w:t xml:space="preserve">, Alessandra </w:t>
      </w:r>
      <w:proofErr w:type="spellStart"/>
      <w:r w:rsidRPr="00317E5C">
        <w:rPr>
          <w:rFonts w:cs="Arial"/>
          <w:sz w:val="24"/>
          <w:szCs w:val="24"/>
        </w:rPr>
        <w:t>Astegno</w:t>
      </w:r>
      <w:r w:rsidRPr="00317E5C">
        <w:rPr>
          <w:rFonts w:cs="Arial"/>
          <w:sz w:val="24"/>
          <w:szCs w:val="24"/>
          <w:vertAlign w:val="superscript"/>
        </w:rPr>
        <w:t>b</w:t>
      </w:r>
      <w:proofErr w:type="spellEnd"/>
      <w:r w:rsidRPr="00317E5C">
        <w:rPr>
          <w:rFonts w:cs="Arial"/>
          <w:sz w:val="24"/>
          <w:szCs w:val="24"/>
        </w:rPr>
        <w:t xml:space="preserve">, </w:t>
      </w:r>
      <w:r w:rsidR="00232006">
        <w:rPr>
          <w:rFonts w:cs="Arial"/>
          <w:sz w:val="24"/>
          <w:szCs w:val="24"/>
        </w:rPr>
        <w:t xml:space="preserve">Elena </w:t>
      </w:r>
      <w:proofErr w:type="spellStart"/>
      <w:r w:rsidR="00232006" w:rsidRPr="00232006">
        <w:rPr>
          <w:rFonts w:cs="Arial"/>
          <w:sz w:val="24"/>
          <w:szCs w:val="24"/>
        </w:rPr>
        <w:t>Maresi</w:t>
      </w:r>
      <w:r w:rsidR="00232006">
        <w:rPr>
          <w:rFonts w:cs="Arial"/>
          <w:sz w:val="24"/>
          <w:szCs w:val="24"/>
          <w:vertAlign w:val="superscript"/>
        </w:rPr>
        <w:t>b</w:t>
      </w:r>
      <w:proofErr w:type="spellEnd"/>
      <w:r w:rsidR="00232006">
        <w:rPr>
          <w:rFonts w:cs="Arial"/>
          <w:sz w:val="24"/>
          <w:szCs w:val="24"/>
        </w:rPr>
        <w:t xml:space="preserve">, </w:t>
      </w:r>
      <w:r w:rsidRPr="00232006">
        <w:rPr>
          <w:rFonts w:cs="Arial"/>
          <w:sz w:val="24"/>
          <w:szCs w:val="24"/>
        </w:rPr>
        <w:t>Marco</w:t>
      </w:r>
      <w:r w:rsidRPr="00317E5C">
        <w:rPr>
          <w:rFonts w:cs="Arial"/>
          <w:sz w:val="24"/>
          <w:szCs w:val="24"/>
        </w:rPr>
        <w:t xml:space="preserve"> </w:t>
      </w:r>
      <w:proofErr w:type="spellStart"/>
      <w:r w:rsidRPr="00317E5C">
        <w:rPr>
          <w:rFonts w:cs="Arial"/>
          <w:sz w:val="24"/>
          <w:szCs w:val="24"/>
        </w:rPr>
        <w:t>Pedroni</w:t>
      </w:r>
      <w:r w:rsidR="00D122E8">
        <w:rPr>
          <w:rFonts w:cs="Arial"/>
          <w:sz w:val="24"/>
          <w:szCs w:val="24"/>
          <w:vertAlign w:val="superscript"/>
        </w:rPr>
        <w:t>b</w:t>
      </w:r>
      <w:proofErr w:type="spellEnd"/>
      <w:r w:rsidRPr="00317E5C">
        <w:rPr>
          <w:rFonts w:cs="Arial"/>
          <w:sz w:val="24"/>
          <w:szCs w:val="24"/>
        </w:rPr>
        <w:t xml:space="preserve">, Fabio </w:t>
      </w:r>
      <w:proofErr w:type="spellStart"/>
      <w:r w:rsidRPr="00317E5C">
        <w:rPr>
          <w:rFonts w:cs="Arial"/>
          <w:sz w:val="24"/>
          <w:szCs w:val="24"/>
        </w:rPr>
        <w:t>Piccinelli</w:t>
      </w:r>
      <w:r w:rsidR="00D122E8">
        <w:rPr>
          <w:rFonts w:cs="Arial"/>
          <w:sz w:val="24"/>
          <w:szCs w:val="24"/>
          <w:vertAlign w:val="superscript"/>
        </w:rPr>
        <w:t>b</w:t>
      </w:r>
      <w:proofErr w:type="spellEnd"/>
      <w:r w:rsidR="00D122E8">
        <w:rPr>
          <w:rFonts w:cs="Arial"/>
          <w:sz w:val="24"/>
          <w:szCs w:val="24"/>
          <w:vertAlign w:val="superscript"/>
        </w:rPr>
        <w:t xml:space="preserve"> </w:t>
      </w:r>
      <w:r w:rsidRPr="00317E5C">
        <w:rPr>
          <w:rFonts w:cs="Arial"/>
          <w:sz w:val="24"/>
          <w:szCs w:val="24"/>
        </w:rPr>
        <w:t>and Daniele Dell’</w:t>
      </w:r>
      <w:proofErr w:type="spellStart"/>
      <w:r w:rsidRPr="00317E5C">
        <w:rPr>
          <w:rFonts w:cs="Arial"/>
          <w:sz w:val="24"/>
          <w:szCs w:val="24"/>
        </w:rPr>
        <w:t>Orco</w:t>
      </w:r>
      <w:r w:rsidR="00AC777C">
        <w:rPr>
          <w:rFonts w:cs="Arial"/>
          <w:sz w:val="24"/>
          <w:szCs w:val="24"/>
          <w:vertAlign w:val="superscript"/>
        </w:rPr>
        <w:t>a</w:t>
      </w:r>
      <w:proofErr w:type="spellEnd"/>
    </w:p>
    <w:p w:rsidR="00317E5C" w:rsidRPr="00317E5C" w:rsidRDefault="00317E5C" w:rsidP="00EE7A6C">
      <w:pPr>
        <w:spacing w:line="240" w:lineRule="exact"/>
        <w:contextualSpacing/>
        <w:rPr>
          <w:rFonts w:cs="Arial"/>
          <w:sz w:val="24"/>
          <w:szCs w:val="24"/>
          <w:lang w:val="en-US"/>
        </w:rPr>
      </w:pPr>
      <w:r w:rsidRPr="00317E5C">
        <w:rPr>
          <w:rFonts w:cs="Arial"/>
          <w:sz w:val="24"/>
          <w:szCs w:val="24"/>
          <w:vertAlign w:val="superscript"/>
          <w:lang w:val="en-US"/>
        </w:rPr>
        <w:t>a</w:t>
      </w:r>
      <w:r w:rsidRPr="00317E5C">
        <w:rPr>
          <w:rFonts w:cs="Arial"/>
          <w:sz w:val="24"/>
          <w:szCs w:val="24"/>
          <w:lang w:val="en-US"/>
        </w:rPr>
        <w:t xml:space="preserve"> Dept. of Life Sciences and Reproduction, Section of Biological Chemistry, University of Verona, 37134 Verona, Italy</w:t>
      </w:r>
    </w:p>
    <w:p w:rsidR="00317E5C" w:rsidRPr="00317E5C" w:rsidRDefault="00317E5C" w:rsidP="00EE7A6C">
      <w:pPr>
        <w:spacing w:line="240" w:lineRule="exact"/>
        <w:contextualSpacing/>
        <w:rPr>
          <w:rFonts w:cs="Arial"/>
          <w:sz w:val="24"/>
          <w:szCs w:val="24"/>
          <w:lang w:val="en-US"/>
        </w:rPr>
      </w:pPr>
      <w:r w:rsidRPr="00317E5C">
        <w:rPr>
          <w:rFonts w:cs="Arial"/>
          <w:sz w:val="24"/>
          <w:szCs w:val="24"/>
          <w:vertAlign w:val="superscript"/>
          <w:lang w:val="en-US"/>
        </w:rPr>
        <w:t xml:space="preserve">b </w:t>
      </w:r>
      <w:r w:rsidRPr="00317E5C">
        <w:rPr>
          <w:rFonts w:cs="Arial"/>
          <w:sz w:val="24"/>
          <w:szCs w:val="24"/>
          <w:lang w:val="en-US"/>
        </w:rPr>
        <w:t>Dept. of Biotechnology, University of Verona, 37134 Verona, Italy</w:t>
      </w:r>
    </w:p>
    <w:p w:rsidR="00D122E8" w:rsidRDefault="00D122E8">
      <w:pPr>
        <w:contextualSpacing/>
        <w:rPr>
          <w:rFonts w:cs="Arial"/>
          <w:sz w:val="24"/>
          <w:szCs w:val="24"/>
          <w:vertAlign w:val="superscript"/>
          <w:lang w:val="en-US"/>
        </w:rPr>
      </w:pPr>
    </w:p>
    <w:p w:rsidR="00317E5C" w:rsidRDefault="00317E5C" w:rsidP="00693805">
      <w:pPr>
        <w:contextualSpacing/>
        <w:jc w:val="both"/>
        <w:rPr>
          <w:rFonts w:cs="Arial"/>
          <w:b/>
          <w:sz w:val="24"/>
          <w:szCs w:val="24"/>
          <w:lang w:val="en-US"/>
        </w:rPr>
      </w:pPr>
      <w:bookmarkStart w:id="0" w:name="_GoBack"/>
      <w:r>
        <w:rPr>
          <w:rFonts w:cs="Arial"/>
          <w:b/>
          <w:sz w:val="24"/>
          <w:szCs w:val="24"/>
          <w:lang w:val="en-US"/>
        </w:rPr>
        <w:t>Purpose</w:t>
      </w:r>
    </w:p>
    <w:p w:rsidR="0002587C" w:rsidRDefault="00DA3570" w:rsidP="00693805">
      <w:pPr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Calcium (Ca</w:t>
      </w:r>
      <w:r>
        <w:rPr>
          <w:rFonts w:cs="Arial"/>
          <w:sz w:val="24"/>
          <w:szCs w:val="24"/>
          <w:vertAlign w:val="superscript"/>
          <w:lang w:val="en-US"/>
        </w:rPr>
        <w:t>2+</w:t>
      </w:r>
      <w:r>
        <w:rPr>
          <w:rFonts w:cs="Arial"/>
          <w:sz w:val="24"/>
          <w:szCs w:val="24"/>
          <w:lang w:val="en-US"/>
        </w:rPr>
        <w:t xml:space="preserve">) plays a major role in various cellular processes and </w:t>
      </w:r>
      <w:r w:rsidR="00D122E8">
        <w:rPr>
          <w:rFonts w:cs="Arial"/>
          <w:sz w:val="24"/>
          <w:szCs w:val="24"/>
          <w:lang w:val="en-US"/>
        </w:rPr>
        <w:t xml:space="preserve">variations in its </w:t>
      </w:r>
      <w:r>
        <w:rPr>
          <w:rFonts w:cs="Arial"/>
          <w:sz w:val="24"/>
          <w:szCs w:val="24"/>
          <w:lang w:val="en-US"/>
        </w:rPr>
        <w:t xml:space="preserve">concentration are detected by calcium sensor proteins, which change their conformation to regulate </w:t>
      </w:r>
      <w:r w:rsidR="00D122E8">
        <w:rPr>
          <w:rFonts w:cs="Arial"/>
          <w:sz w:val="24"/>
          <w:szCs w:val="24"/>
          <w:lang w:val="en-US"/>
        </w:rPr>
        <w:t>molecular targets. C</w:t>
      </w:r>
      <w:r>
        <w:rPr>
          <w:rFonts w:cs="Arial"/>
          <w:sz w:val="24"/>
          <w:szCs w:val="24"/>
          <w:lang w:val="en-US"/>
        </w:rPr>
        <w:t xml:space="preserve">alcium </w:t>
      </w:r>
      <w:r w:rsidR="00D122E8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>ensors</w:t>
      </w:r>
      <w:r w:rsidR="00D122E8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 xml:space="preserve">like Guanylate Cyclase Activating Proteins are involved in different retinal diseases like retinopathies and cone dystrophies. </w:t>
      </w:r>
      <w:r w:rsidR="00D122E8">
        <w:rPr>
          <w:rFonts w:cs="Arial"/>
          <w:sz w:val="24"/>
          <w:szCs w:val="24"/>
          <w:lang w:val="en-US"/>
        </w:rPr>
        <w:t xml:space="preserve">In this study </w:t>
      </w:r>
      <w:r>
        <w:rPr>
          <w:rFonts w:cs="Arial"/>
          <w:sz w:val="24"/>
          <w:szCs w:val="24"/>
          <w:lang w:val="en-US"/>
        </w:rPr>
        <w:t>CaF</w:t>
      </w:r>
      <w:r>
        <w:rPr>
          <w:rFonts w:cs="Arial"/>
          <w:sz w:val="24"/>
          <w:szCs w:val="24"/>
          <w:vertAlign w:val="subscript"/>
          <w:lang w:val="en-US"/>
        </w:rPr>
        <w:t xml:space="preserve">2 </w:t>
      </w:r>
      <w:r>
        <w:rPr>
          <w:rFonts w:cs="Arial"/>
          <w:sz w:val="24"/>
          <w:szCs w:val="24"/>
          <w:lang w:val="en-US"/>
        </w:rPr>
        <w:t xml:space="preserve">nanoparticles and </w:t>
      </w:r>
      <w:proofErr w:type="spellStart"/>
      <w:r>
        <w:rPr>
          <w:rFonts w:cs="Arial"/>
          <w:sz w:val="24"/>
          <w:szCs w:val="24"/>
          <w:lang w:val="en-US"/>
        </w:rPr>
        <w:t>nanovesicles</w:t>
      </w:r>
      <w:proofErr w:type="spellEnd"/>
      <w:r>
        <w:rPr>
          <w:rFonts w:cs="Arial"/>
          <w:sz w:val="24"/>
          <w:szCs w:val="24"/>
          <w:lang w:val="en-US"/>
        </w:rPr>
        <w:t xml:space="preserve"> </w:t>
      </w:r>
      <w:r w:rsidR="00052839">
        <w:rPr>
          <w:rFonts w:cs="Arial"/>
          <w:sz w:val="24"/>
          <w:szCs w:val="24"/>
          <w:lang w:val="en-US"/>
        </w:rPr>
        <w:t xml:space="preserve">with lipid composition similar to that of </w:t>
      </w:r>
      <w:r w:rsidR="00D122E8">
        <w:rPr>
          <w:rFonts w:cs="Arial"/>
          <w:sz w:val="24"/>
          <w:szCs w:val="24"/>
          <w:lang w:val="en-US"/>
        </w:rPr>
        <w:t>membranes of rod</w:t>
      </w:r>
      <w:r w:rsidR="00052839">
        <w:rPr>
          <w:rFonts w:cs="Arial"/>
          <w:sz w:val="24"/>
          <w:szCs w:val="24"/>
          <w:lang w:val="en-US"/>
        </w:rPr>
        <w:t xml:space="preserve"> outer segments </w:t>
      </w:r>
      <w:r>
        <w:rPr>
          <w:rFonts w:cs="Arial"/>
          <w:sz w:val="24"/>
          <w:szCs w:val="24"/>
          <w:lang w:val="en-US"/>
        </w:rPr>
        <w:t>were probed as biocompatible carriers of Ca</w:t>
      </w:r>
      <w:r>
        <w:rPr>
          <w:rFonts w:cs="Arial"/>
          <w:sz w:val="24"/>
          <w:szCs w:val="24"/>
          <w:vertAlign w:val="superscript"/>
          <w:lang w:val="en-US"/>
        </w:rPr>
        <w:t>2+</w:t>
      </w:r>
      <w:r>
        <w:rPr>
          <w:rFonts w:cs="Arial"/>
          <w:sz w:val="24"/>
          <w:szCs w:val="24"/>
          <w:lang w:val="en-US"/>
        </w:rPr>
        <w:t xml:space="preserve">-sensors </w:t>
      </w:r>
      <w:r w:rsidR="0002587C">
        <w:rPr>
          <w:rFonts w:cs="Arial"/>
          <w:sz w:val="24"/>
          <w:szCs w:val="24"/>
          <w:lang w:val="en-US"/>
        </w:rPr>
        <w:t xml:space="preserve">by assessing the structural and functional effects of </w:t>
      </w:r>
      <w:r w:rsidR="00D122E8">
        <w:rPr>
          <w:rFonts w:cs="Arial"/>
          <w:sz w:val="24"/>
          <w:szCs w:val="24"/>
          <w:lang w:val="en-US"/>
        </w:rPr>
        <w:t xml:space="preserve">the interaction with the </w:t>
      </w:r>
      <w:proofErr w:type="spellStart"/>
      <w:r w:rsidR="0002587C">
        <w:rPr>
          <w:rFonts w:cs="Arial"/>
          <w:sz w:val="24"/>
          <w:szCs w:val="24"/>
          <w:lang w:val="en-US"/>
        </w:rPr>
        <w:t>nanodevice</w:t>
      </w:r>
      <w:proofErr w:type="spellEnd"/>
      <w:r w:rsidR="0002587C">
        <w:rPr>
          <w:rFonts w:cs="Arial"/>
          <w:sz w:val="24"/>
          <w:szCs w:val="24"/>
          <w:lang w:val="en-US"/>
        </w:rPr>
        <w:t xml:space="preserve">. </w:t>
      </w:r>
      <w:r>
        <w:rPr>
          <w:rFonts w:cs="Arial"/>
          <w:sz w:val="24"/>
          <w:szCs w:val="24"/>
          <w:lang w:val="en-US"/>
        </w:rPr>
        <w:t>In particular</w:t>
      </w:r>
      <w:r w:rsidR="00D122E8">
        <w:rPr>
          <w:rFonts w:cs="Arial"/>
          <w:sz w:val="24"/>
          <w:szCs w:val="24"/>
          <w:lang w:val="en-US"/>
        </w:rPr>
        <w:t>,</w:t>
      </w:r>
      <w:r>
        <w:rPr>
          <w:rFonts w:cs="Arial"/>
          <w:sz w:val="24"/>
          <w:szCs w:val="24"/>
          <w:lang w:val="en-US"/>
        </w:rPr>
        <w:t xml:space="preserve"> Recoverin</w:t>
      </w:r>
      <w:r w:rsidR="006B1376">
        <w:rPr>
          <w:rFonts w:cs="Arial"/>
          <w:sz w:val="24"/>
          <w:szCs w:val="24"/>
          <w:lang w:val="en-US"/>
        </w:rPr>
        <w:t xml:space="preserve"> (Rec)</w:t>
      </w:r>
      <w:r>
        <w:rPr>
          <w:rFonts w:cs="Arial"/>
          <w:sz w:val="24"/>
          <w:szCs w:val="24"/>
          <w:lang w:val="en-US"/>
        </w:rPr>
        <w:t xml:space="preserve"> and Calmodulin</w:t>
      </w:r>
      <w:r w:rsidR="006B1376">
        <w:rPr>
          <w:rFonts w:cs="Arial"/>
          <w:sz w:val="24"/>
          <w:szCs w:val="24"/>
          <w:lang w:val="en-US"/>
        </w:rPr>
        <w:t xml:space="preserve"> (</w:t>
      </w:r>
      <w:proofErr w:type="spellStart"/>
      <w:r w:rsidR="006B1376">
        <w:rPr>
          <w:rFonts w:cs="Arial"/>
          <w:sz w:val="24"/>
          <w:szCs w:val="24"/>
          <w:lang w:val="en-US"/>
        </w:rPr>
        <w:t>CaM</w:t>
      </w:r>
      <w:proofErr w:type="spellEnd"/>
      <w:r w:rsidR="006B1376">
        <w:rPr>
          <w:rFonts w:cs="Arial"/>
          <w:sz w:val="24"/>
          <w:szCs w:val="24"/>
          <w:lang w:val="en-US"/>
        </w:rPr>
        <w:t>)</w:t>
      </w:r>
      <w:r>
        <w:rPr>
          <w:rFonts w:cs="Arial"/>
          <w:sz w:val="24"/>
          <w:szCs w:val="24"/>
          <w:lang w:val="en-US"/>
        </w:rPr>
        <w:t xml:space="preserve"> were incubated with </w:t>
      </w:r>
      <w:r w:rsidR="0002587C">
        <w:rPr>
          <w:rFonts w:cs="Arial"/>
          <w:sz w:val="24"/>
          <w:szCs w:val="24"/>
          <w:lang w:val="en-US"/>
        </w:rPr>
        <w:t>20-25 nm CaF</w:t>
      </w:r>
      <w:r w:rsidR="0002587C">
        <w:rPr>
          <w:rFonts w:cs="Arial"/>
          <w:sz w:val="24"/>
          <w:szCs w:val="24"/>
          <w:vertAlign w:val="subscript"/>
          <w:lang w:val="en-US"/>
        </w:rPr>
        <w:t xml:space="preserve">2 </w:t>
      </w:r>
      <w:r w:rsidR="0002587C">
        <w:rPr>
          <w:rFonts w:cs="Arial"/>
          <w:sz w:val="24"/>
          <w:szCs w:val="24"/>
          <w:lang w:val="en-US"/>
        </w:rPr>
        <w:t xml:space="preserve">nanoparticles or 70-80 nm </w:t>
      </w:r>
      <w:proofErr w:type="spellStart"/>
      <w:r w:rsidR="0002587C">
        <w:rPr>
          <w:rFonts w:cs="Arial"/>
          <w:sz w:val="24"/>
          <w:szCs w:val="24"/>
          <w:lang w:val="en-US"/>
        </w:rPr>
        <w:t>nanovescicles</w:t>
      </w:r>
      <w:proofErr w:type="spellEnd"/>
      <w:r w:rsidR="0002587C">
        <w:rPr>
          <w:rFonts w:cs="Arial"/>
          <w:sz w:val="24"/>
          <w:szCs w:val="24"/>
          <w:lang w:val="en-US"/>
        </w:rPr>
        <w:t xml:space="preserve"> and their structure-function was investigated.</w:t>
      </w:r>
    </w:p>
    <w:p w:rsidR="00317E5C" w:rsidRDefault="00317E5C" w:rsidP="00693805">
      <w:pPr>
        <w:contextualSpacing/>
        <w:jc w:val="both"/>
        <w:rPr>
          <w:rFonts w:cs="Arial"/>
          <w:b/>
          <w:sz w:val="24"/>
          <w:szCs w:val="24"/>
          <w:lang w:val="en-US"/>
        </w:rPr>
      </w:pPr>
      <w:r>
        <w:rPr>
          <w:rFonts w:cs="Arial"/>
          <w:b/>
          <w:sz w:val="24"/>
          <w:szCs w:val="24"/>
          <w:lang w:val="en-US"/>
        </w:rPr>
        <w:t>Methods</w:t>
      </w:r>
    </w:p>
    <w:p w:rsidR="00952468" w:rsidRDefault="00052839" w:rsidP="00693805">
      <w:pPr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C</w:t>
      </w:r>
      <w:r w:rsidR="0002587C">
        <w:rPr>
          <w:rFonts w:cs="Arial"/>
          <w:sz w:val="24"/>
          <w:szCs w:val="24"/>
          <w:lang w:val="en-US"/>
        </w:rPr>
        <w:t xml:space="preserve">ircular dichroism </w:t>
      </w:r>
      <w:r w:rsidR="00D122E8">
        <w:rPr>
          <w:rFonts w:cs="Arial"/>
          <w:sz w:val="24"/>
          <w:szCs w:val="24"/>
          <w:lang w:val="en-US"/>
        </w:rPr>
        <w:t xml:space="preserve">spectroscopy </w:t>
      </w:r>
      <w:r>
        <w:rPr>
          <w:rFonts w:cs="Arial"/>
          <w:sz w:val="24"/>
          <w:szCs w:val="24"/>
          <w:lang w:val="en-US"/>
        </w:rPr>
        <w:t>was emp</w:t>
      </w:r>
      <w:r w:rsidR="00956FBD">
        <w:rPr>
          <w:rFonts w:cs="Arial"/>
          <w:sz w:val="24"/>
          <w:szCs w:val="24"/>
          <w:lang w:val="en-US"/>
        </w:rPr>
        <w:t>loyed</w:t>
      </w:r>
      <w:r w:rsidR="0002587C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>t</w:t>
      </w:r>
      <w:r w:rsidR="0002587C">
        <w:rPr>
          <w:rFonts w:cs="Arial"/>
          <w:sz w:val="24"/>
          <w:szCs w:val="24"/>
          <w:lang w:val="en-US"/>
        </w:rPr>
        <w:t>o investigat</w:t>
      </w:r>
      <w:r>
        <w:rPr>
          <w:rFonts w:cs="Arial"/>
          <w:sz w:val="24"/>
          <w:szCs w:val="24"/>
          <w:lang w:val="en-US"/>
        </w:rPr>
        <w:t>e</w:t>
      </w:r>
      <w:r w:rsidR="0002587C">
        <w:rPr>
          <w:rFonts w:cs="Arial"/>
          <w:sz w:val="24"/>
          <w:szCs w:val="24"/>
          <w:lang w:val="en-US"/>
        </w:rPr>
        <w:t xml:space="preserve"> </w:t>
      </w:r>
      <w:r w:rsidR="00956FBD">
        <w:rPr>
          <w:rFonts w:cs="Arial"/>
          <w:sz w:val="24"/>
          <w:szCs w:val="24"/>
          <w:lang w:val="en-US"/>
        </w:rPr>
        <w:t xml:space="preserve">changes in </w:t>
      </w:r>
      <w:r>
        <w:rPr>
          <w:rFonts w:cs="Arial"/>
          <w:sz w:val="24"/>
          <w:szCs w:val="24"/>
          <w:lang w:val="en-US"/>
        </w:rPr>
        <w:t>protein</w:t>
      </w:r>
      <w:r w:rsidR="00956FBD">
        <w:rPr>
          <w:rFonts w:cs="Arial"/>
          <w:sz w:val="24"/>
          <w:szCs w:val="24"/>
          <w:lang w:val="en-US"/>
        </w:rPr>
        <w:t xml:space="preserve"> secon</w:t>
      </w:r>
      <w:r w:rsidR="00952468">
        <w:rPr>
          <w:rFonts w:cs="Arial"/>
          <w:sz w:val="24"/>
          <w:szCs w:val="24"/>
          <w:lang w:val="en-US"/>
        </w:rPr>
        <w:t xml:space="preserve">dary and tertiary structure </w:t>
      </w:r>
      <w:r>
        <w:rPr>
          <w:rFonts w:cs="Arial"/>
          <w:sz w:val="24"/>
          <w:szCs w:val="24"/>
          <w:lang w:val="en-US"/>
        </w:rPr>
        <w:t xml:space="preserve">and </w:t>
      </w:r>
      <w:r w:rsidR="00956FBD">
        <w:rPr>
          <w:rFonts w:cs="Arial"/>
          <w:sz w:val="24"/>
          <w:szCs w:val="24"/>
          <w:lang w:val="en-US"/>
        </w:rPr>
        <w:t>in thermal stability</w:t>
      </w:r>
      <w:r w:rsidR="00D122E8">
        <w:rPr>
          <w:rFonts w:cs="Arial"/>
          <w:sz w:val="24"/>
          <w:szCs w:val="24"/>
          <w:lang w:val="en-US"/>
        </w:rPr>
        <w:t>,</w:t>
      </w:r>
      <w:r w:rsidR="00952468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>both in the presence and in the absence of free Ca</w:t>
      </w:r>
      <w:r>
        <w:rPr>
          <w:rFonts w:cs="Arial"/>
          <w:sz w:val="24"/>
          <w:szCs w:val="24"/>
          <w:vertAlign w:val="superscript"/>
          <w:lang w:val="en-US"/>
        </w:rPr>
        <w:t>2+</w:t>
      </w:r>
      <w:r>
        <w:rPr>
          <w:rFonts w:cs="Arial"/>
          <w:sz w:val="24"/>
          <w:szCs w:val="24"/>
          <w:lang w:val="en-US"/>
        </w:rPr>
        <w:t>.  Isothermal titration calorimetry was used t</w:t>
      </w:r>
      <w:r w:rsidR="00952468">
        <w:rPr>
          <w:rFonts w:cs="Arial"/>
          <w:sz w:val="24"/>
          <w:szCs w:val="24"/>
          <w:lang w:val="en-US"/>
        </w:rPr>
        <w:t>o estimat</w:t>
      </w:r>
      <w:r>
        <w:rPr>
          <w:rFonts w:cs="Arial"/>
          <w:sz w:val="24"/>
          <w:szCs w:val="24"/>
          <w:lang w:val="en-US"/>
        </w:rPr>
        <w:t>e</w:t>
      </w:r>
      <w:r w:rsidR="00952468">
        <w:rPr>
          <w:rFonts w:cs="Arial"/>
          <w:sz w:val="24"/>
          <w:szCs w:val="24"/>
          <w:lang w:val="en-US"/>
        </w:rPr>
        <w:t xml:space="preserve"> the stoichiometry </w:t>
      </w:r>
      <w:r>
        <w:rPr>
          <w:rFonts w:cs="Arial"/>
          <w:sz w:val="24"/>
          <w:szCs w:val="24"/>
          <w:lang w:val="en-US"/>
        </w:rPr>
        <w:t xml:space="preserve">and thermodynamics </w:t>
      </w:r>
      <w:r w:rsidR="00952468">
        <w:rPr>
          <w:rFonts w:cs="Arial"/>
          <w:sz w:val="24"/>
          <w:szCs w:val="24"/>
          <w:lang w:val="en-US"/>
        </w:rPr>
        <w:t>of binding</w:t>
      </w:r>
      <w:r w:rsidR="00956FBD">
        <w:rPr>
          <w:rFonts w:cs="Arial"/>
          <w:sz w:val="24"/>
          <w:szCs w:val="24"/>
          <w:lang w:val="en-US"/>
        </w:rPr>
        <w:t xml:space="preserve">. Variations </w:t>
      </w:r>
      <w:r>
        <w:rPr>
          <w:rFonts w:cs="Arial"/>
          <w:sz w:val="24"/>
          <w:szCs w:val="24"/>
          <w:lang w:val="en-US"/>
        </w:rPr>
        <w:t>in</w:t>
      </w:r>
      <w:r w:rsidR="00956FBD">
        <w:rPr>
          <w:rFonts w:cs="Arial"/>
          <w:sz w:val="24"/>
          <w:szCs w:val="24"/>
          <w:lang w:val="en-US"/>
        </w:rPr>
        <w:t xml:space="preserve"> hydrodynamic radius of the </w:t>
      </w:r>
      <w:proofErr w:type="spellStart"/>
      <w:r w:rsidR="00956FBD">
        <w:rPr>
          <w:rFonts w:cs="Arial"/>
          <w:sz w:val="24"/>
          <w:szCs w:val="24"/>
          <w:lang w:val="en-US"/>
        </w:rPr>
        <w:t>nanodevices</w:t>
      </w:r>
      <w:proofErr w:type="spellEnd"/>
      <w:r w:rsidR="00956FBD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 xml:space="preserve">upon protein binding </w:t>
      </w:r>
      <w:r w:rsidR="00956FBD">
        <w:rPr>
          <w:rFonts w:cs="Arial"/>
          <w:sz w:val="24"/>
          <w:szCs w:val="24"/>
          <w:lang w:val="en-US"/>
        </w:rPr>
        <w:t xml:space="preserve">were monitored by </w:t>
      </w:r>
      <w:r w:rsidR="00D122E8">
        <w:rPr>
          <w:rFonts w:cs="Arial"/>
          <w:sz w:val="24"/>
          <w:szCs w:val="24"/>
          <w:lang w:val="en-US"/>
        </w:rPr>
        <w:t>d</w:t>
      </w:r>
      <w:r>
        <w:rPr>
          <w:rFonts w:cs="Arial"/>
          <w:sz w:val="24"/>
          <w:szCs w:val="24"/>
          <w:lang w:val="en-US"/>
        </w:rPr>
        <w:t xml:space="preserve">ynamic </w:t>
      </w:r>
      <w:r w:rsidR="00D122E8">
        <w:rPr>
          <w:rFonts w:cs="Arial"/>
          <w:sz w:val="24"/>
          <w:szCs w:val="24"/>
          <w:lang w:val="en-US"/>
        </w:rPr>
        <w:t>l</w:t>
      </w:r>
      <w:r>
        <w:rPr>
          <w:rFonts w:cs="Arial"/>
          <w:sz w:val="24"/>
          <w:szCs w:val="24"/>
          <w:lang w:val="en-US"/>
        </w:rPr>
        <w:t xml:space="preserve">ight </w:t>
      </w:r>
      <w:r w:rsidR="00D122E8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>cattering</w:t>
      </w:r>
      <w:r w:rsidR="00956FBD">
        <w:rPr>
          <w:rFonts w:cs="Arial"/>
          <w:sz w:val="24"/>
          <w:szCs w:val="24"/>
          <w:lang w:val="en-US"/>
        </w:rPr>
        <w:t xml:space="preserve">. The </w:t>
      </w:r>
      <w:r>
        <w:rPr>
          <w:rFonts w:cs="Arial"/>
          <w:sz w:val="24"/>
          <w:szCs w:val="24"/>
          <w:lang w:val="en-US"/>
        </w:rPr>
        <w:t xml:space="preserve">residual </w:t>
      </w:r>
      <w:r w:rsidR="00956FBD">
        <w:rPr>
          <w:rFonts w:cs="Arial"/>
          <w:sz w:val="24"/>
          <w:szCs w:val="24"/>
          <w:lang w:val="en-US"/>
        </w:rPr>
        <w:t xml:space="preserve">functionality of </w:t>
      </w:r>
      <w:r w:rsidR="00E87054">
        <w:rPr>
          <w:rFonts w:cs="Arial"/>
          <w:sz w:val="24"/>
          <w:szCs w:val="24"/>
          <w:lang w:val="en-US"/>
        </w:rPr>
        <w:t xml:space="preserve">the </w:t>
      </w:r>
      <w:r w:rsidR="00E87054" w:rsidRPr="00E87054">
        <w:rPr>
          <w:rFonts w:cs="Arial"/>
          <w:sz w:val="24"/>
          <w:szCs w:val="24"/>
          <w:lang w:val="en-US"/>
        </w:rPr>
        <w:t>Ca</w:t>
      </w:r>
      <w:r w:rsidR="00E87054">
        <w:rPr>
          <w:rFonts w:cs="Arial"/>
          <w:sz w:val="24"/>
          <w:szCs w:val="24"/>
          <w:vertAlign w:val="superscript"/>
          <w:lang w:val="en-US"/>
        </w:rPr>
        <w:t>2+</w:t>
      </w:r>
      <w:r w:rsidR="00E87054">
        <w:rPr>
          <w:rFonts w:cs="Arial"/>
          <w:sz w:val="24"/>
          <w:szCs w:val="24"/>
          <w:lang w:val="en-US"/>
        </w:rPr>
        <w:t xml:space="preserve"> sensor</w:t>
      </w:r>
      <w:r w:rsidR="00956FBD">
        <w:rPr>
          <w:rFonts w:cs="Arial"/>
          <w:sz w:val="24"/>
          <w:szCs w:val="24"/>
          <w:lang w:val="en-US"/>
        </w:rPr>
        <w:t xml:space="preserve"> was investigated </w:t>
      </w:r>
      <w:r w:rsidR="00D122E8">
        <w:rPr>
          <w:rFonts w:cs="Arial"/>
          <w:sz w:val="24"/>
          <w:szCs w:val="24"/>
          <w:lang w:val="en-US"/>
        </w:rPr>
        <w:t>using</w:t>
      </w:r>
      <w:r w:rsidR="00956FBD">
        <w:rPr>
          <w:rFonts w:cs="Arial"/>
          <w:sz w:val="24"/>
          <w:szCs w:val="24"/>
          <w:lang w:val="en-US"/>
        </w:rPr>
        <w:t xml:space="preserve"> fluorescence spectroscopy, </w:t>
      </w:r>
      <w:r w:rsidR="00E87054">
        <w:rPr>
          <w:rFonts w:cs="Arial"/>
          <w:sz w:val="24"/>
          <w:szCs w:val="24"/>
          <w:lang w:val="en-US"/>
        </w:rPr>
        <w:t xml:space="preserve">by </w:t>
      </w:r>
      <w:r w:rsidR="00956FBD">
        <w:rPr>
          <w:rFonts w:cs="Arial"/>
          <w:sz w:val="24"/>
          <w:szCs w:val="24"/>
          <w:lang w:val="en-US"/>
        </w:rPr>
        <w:t>monitoring the</w:t>
      </w:r>
      <w:r w:rsidR="00956FBD" w:rsidRPr="00956FBD">
        <w:rPr>
          <w:rFonts w:cs="Arial"/>
          <w:sz w:val="24"/>
          <w:szCs w:val="24"/>
          <w:lang w:val="en-US"/>
        </w:rPr>
        <w:t xml:space="preserve"> </w:t>
      </w:r>
      <w:r w:rsidR="00956FBD">
        <w:rPr>
          <w:rFonts w:cs="Arial"/>
          <w:sz w:val="24"/>
          <w:szCs w:val="24"/>
          <w:lang w:val="en-US"/>
        </w:rPr>
        <w:t>exposure of aromatic residues</w:t>
      </w:r>
      <w:r w:rsidR="00952468">
        <w:rPr>
          <w:rFonts w:cs="Arial"/>
          <w:sz w:val="24"/>
          <w:szCs w:val="24"/>
          <w:lang w:val="en-US"/>
        </w:rPr>
        <w:t xml:space="preserve"> upon </w:t>
      </w:r>
      <w:r w:rsidR="00E87054">
        <w:rPr>
          <w:rFonts w:cs="Arial"/>
          <w:sz w:val="24"/>
          <w:szCs w:val="24"/>
          <w:lang w:val="en-US"/>
        </w:rPr>
        <w:t>Ca</w:t>
      </w:r>
      <w:r w:rsidR="00E87054">
        <w:rPr>
          <w:rFonts w:cs="Arial"/>
          <w:sz w:val="24"/>
          <w:szCs w:val="24"/>
          <w:vertAlign w:val="superscript"/>
          <w:lang w:val="en-US"/>
        </w:rPr>
        <w:t>2+</w:t>
      </w:r>
      <w:r w:rsidR="00E87054">
        <w:rPr>
          <w:rFonts w:cs="Arial"/>
          <w:sz w:val="24"/>
          <w:szCs w:val="24"/>
          <w:lang w:val="en-US"/>
        </w:rPr>
        <w:t xml:space="preserve"> or nanoparticle </w:t>
      </w:r>
      <w:r w:rsidR="00952468">
        <w:rPr>
          <w:rFonts w:cs="Arial"/>
          <w:sz w:val="24"/>
          <w:szCs w:val="24"/>
          <w:lang w:val="en-US"/>
        </w:rPr>
        <w:t>binding.</w:t>
      </w:r>
    </w:p>
    <w:p w:rsidR="00317E5C" w:rsidRDefault="00317E5C" w:rsidP="00693805">
      <w:pPr>
        <w:contextualSpacing/>
        <w:jc w:val="both"/>
        <w:rPr>
          <w:rFonts w:cs="Arial"/>
          <w:b/>
          <w:sz w:val="24"/>
          <w:szCs w:val="24"/>
          <w:lang w:val="en-US"/>
        </w:rPr>
      </w:pPr>
      <w:r>
        <w:rPr>
          <w:rFonts w:cs="Arial"/>
          <w:b/>
          <w:sz w:val="24"/>
          <w:szCs w:val="24"/>
          <w:lang w:val="en-US"/>
        </w:rPr>
        <w:t>Results</w:t>
      </w:r>
    </w:p>
    <w:p w:rsidR="00952468" w:rsidRPr="00EE7A6C" w:rsidRDefault="00EE7A6C" w:rsidP="00693805">
      <w:pPr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 xml:space="preserve">Binding of Rec on </w:t>
      </w:r>
      <w:r w:rsidR="00E87054">
        <w:rPr>
          <w:rFonts w:cs="Arial"/>
          <w:sz w:val="24"/>
          <w:szCs w:val="24"/>
          <w:lang w:val="en-US"/>
        </w:rPr>
        <w:t xml:space="preserve">lipid </w:t>
      </w:r>
      <w:proofErr w:type="spellStart"/>
      <w:r>
        <w:rPr>
          <w:rFonts w:cs="Arial"/>
          <w:sz w:val="24"/>
          <w:szCs w:val="24"/>
          <w:lang w:val="en-US"/>
        </w:rPr>
        <w:t>n</w:t>
      </w:r>
      <w:r w:rsidR="00952468">
        <w:rPr>
          <w:rFonts w:cs="Arial"/>
          <w:sz w:val="24"/>
          <w:szCs w:val="24"/>
          <w:lang w:val="en-US"/>
        </w:rPr>
        <w:t>anovesicles</w:t>
      </w:r>
      <w:proofErr w:type="spellEnd"/>
      <w:r w:rsidR="00952468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 xml:space="preserve">was reversible </w:t>
      </w:r>
      <w:r w:rsidR="00E87054">
        <w:rPr>
          <w:rFonts w:cs="Arial"/>
          <w:sz w:val="24"/>
          <w:szCs w:val="24"/>
          <w:lang w:val="en-US"/>
        </w:rPr>
        <w:t>without</w:t>
      </w:r>
      <w:r w:rsidR="00952468">
        <w:rPr>
          <w:rFonts w:cs="Arial"/>
          <w:sz w:val="24"/>
          <w:szCs w:val="24"/>
          <w:lang w:val="en-US"/>
        </w:rPr>
        <w:t xml:space="preserve"> significant perturb</w:t>
      </w:r>
      <w:r w:rsidR="00E87054">
        <w:rPr>
          <w:rFonts w:cs="Arial"/>
          <w:sz w:val="24"/>
          <w:szCs w:val="24"/>
          <w:lang w:val="en-US"/>
        </w:rPr>
        <w:t>ation of</w:t>
      </w:r>
      <w:r w:rsidR="00952468">
        <w:rPr>
          <w:rFonts w:cs="Arial"/>
          <w:sz w:val="24"/>
          <w:szCs w:val="24"/>
          <w:lang w:val="en-US"/>
        </w:rPr>
        <w:t xml:space="preserve"> either structure or function</w:t>
      </w:r>
      <w:r w:rsidR="00E87054">
        <w:rPr>
          <w:rFonts w:cs="Arial"/>
          <w:sz w:val="24"/>
          <w:szCs w:val="24"/>
          <w:lang w:val="en-US"/>
        </w:rPr>
        <w:t>. R</w:t>
      </w:r>
      <w:r w:rsidR="00952468">
        <w:rPr>
          <w:rFonts w:cs="Arial"/>
          <w:sz w:val="24"/>
          <w:szCs w:val="24"/>
          <w:lang w:val="en-US"/>
        </w:rPr>
        <w:t>esults for CaF</w:t>
      </w:r>
      <w:r w:rsidR="00952468">
        <w:rPr>
          <w:rFonts w:cs="Arial"/>
          <w:sz w:val="24"/>
          <w:szCs w:val="24"/>
          <w:vertAlign w:val="subscript"/>
          <w:lang w:val="en-US"/>
        </w:rPr>
        <w:t>2</w:t>
      </w:r>
      <w:r w:rsidR="00952468">
        <w:rPr>
          <w:rFonts w:cs="Arial"/>
          <w:sz w:val="24"/>
          <w:szCs w:val="24"/>
          <w:lang w:val="en-US"/>
        </w:rPr>
        <w:t xml:space="preserve"> nanoparticles were </w:t>
      </w:r>
      <w:r w:rsidR="00E87054">
        <w:rPr>
          <w:rFonts w:cs="Arial"/>
          <w:sz w:val="24"/>
          <w:szCs w:val="24"/>
          <w:lang w:val="en-US"/>
        </w:rPr>
        <w:t xml:space="preserve">instead </w:t>
      </w:r>
      <w:r w:rsidR="00952468">
        <w:rPr>
          <w:rFonts w:cs="Arial"/>
          <w:sz w:val="24"/>
          <w:szCs w:val="24"/>
          <w:lang w:val="en-US"/>
        </w:rPr>
        <w:t xml:space="preserve">protein-dependent. </w:t>
      </w:r>
      <w:r w:rsidR="00E87054">
        <w:rPr>
          <w:rFonts w:cs="Arial"/>
          <w:sz w:val="24"/>
          <w:szCs w:val="24"/>
          <w:lang w:val="en-US"/>
        </w:rPr>
        <w:t>While Rec did not significantly change its structure in the presence of CaF</w:t>
      </w:r>
      <w:r w:rsidR="00E87054">
        <w:rPr>
          <w:rFonts w:cs="Arial"/>
          <w:sz w:val="24"/>
          <w:szCs w:val="24"/>
          <w:vertAlign w:val="subscript"/>
          <w:lang w:val="en-US"/>
        </w:rPr>
        <w:t>2</w:t>
      </w:r>
      <w:r w:rsidR="00E87054">
        <w:rPr>
          <w:rFonts w:cs="Arial"/>
          <w:sz w:val="24"/>
          <w:szCs w:val="24"/>
          <w:lang w:val="en-US"/>
        </w:rPr>
        <w:t xml:space="preserve"> nanoparticles and the binding was only partially reversible, </w:t>
      </w:r>
      <w:proofErr w:type="spellStart"/>
      <w:r w:rsidR="00E87054">
        <w:rPr>
          <w:rFonts w:cs="Arial"/>
          <w:sz w:val="24"/>
          <w:szCs w:val="24"/>
          <w:lang w:val="en-US"/>
        </w:rPr>
        <w:t>Ca</w:t>
      </w:r>
      <w:r w:rsidR="006B1376">
        <w:rPr>
          <w:rFonts w:cs="Arial"/>
          <w:sz w:val="24"/>
          <w:szCs w:val="24"/>
          <w:lang w:val="en-US"/>
        </w:rPr>
        <w:t>M</w:t>
      </w:r>
      <w:proofErr w:type="spellEnd"/>
      <w:r w:rsidR="00E87054">
        <w:rPr>
          <w:rFonts w:cs="Arial"/>
          <w:sz w:val="24"/>
          <w:szCs w:val="24"/>
          <w:lang w:val="en-US"/>
        </w:rPr>
        <w:t xml:space="preserve"> preserved both its secondary and tertiary structure, and the binding to the nanoparticle was fully reversible depending on the level of free Ca</w:t>
      </w:r>
      <w:r w:rsidR="00E87054" w:rsidRPr="00E87054">
        <w:rPr>
          <w:rFonts w:cs="Arial"/>
          <w:sz w:val="24"/>
          <w:szCs w:val="24"/>
          <w:vertAlign w:val="superscript"/>
          <w:lang w:val="en-US"/>
        </w:rPr>
        <w:t>2+</w:t>
      </w:r>
      <w:r w:rsidR="00E87054">
        <w:rPr>
          <w:rFonts w:cs="Arial"/>
          <w:sz w:val="24"/>
          <w:szCs w:val="24"/>
          <w:lang w:val="en-US"/>
        </w:rPr>
        <w:t>.</w:t>
      </w:r>
      <w:r w:rsidR="00952468">
        <w:rPr>
          <w:rFonts w:cs="Arial"/>
          <w:sz w:val="24"/>
          <w:szCs w:val="24"/>
          <w:lang w:val="en-US"/>
        </w:rPr>
        <w:t xml:space="preserve"> </w:t>
      </w:r>
    </w:p>
    <w:p w:rsidR="00317E5C" w:rsidRDefault="00317E5C" w:rsidP="00693805">
      <w:pPr>
        <w:contextualSpacing/>
        <w:jc w:val="both"/>
        <w:rPr>
          <w:rFonts w:cs="Arial"/>
          <w:b/>
          <w:sz w:val="24"/>
          <w:szCs w:val="24"/>
          <w:lang w:val="en-US"/>
        </w:rPr>
      </w:pPr>
      <w:r>
        <w:rPr>
          <w:rFonts w:cs="Arial"/>
          <w:b/>
          <w:sz w:val="24"/>
          <w:szCs w:val="24"/>
          <w:lang w:val="en-US"/>
        </w:rPr>
        <w:t>Conclusion</w:t>
      </w:r>
    </w:p>
    <w:p w:rsidR="003F6C1C" w:rsidRPr="003F6C1C" w:rsidRDefault="00E87054" w:rsidP="00693805">
      <w:pPr>
        <w:contextualSpacing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 xml:space="preserve">Lipid </w:t>
      </w:r>
      <w:proofErr w:type="spellStart"/>
      <w:r>
        <w:rPr>
          <w:rFonts w:cs="Arial"/>
          <w:sz w:val="24"/>
          <w:szCs w:val="24"/>
          <w:lang w:val="en-US"/>
        </w:rPr>
        <w:t>n</w:t>
      </w:r>
      <w:r w:rsidR="002F04D6">
        <w:rPr>
          <w:rFonts w:cs="Arial"/>
          <w:sz w:val="24"/>
          <w:szCs w:val="24"/>
          <w:lang w:val="en-US"/>
        </w:rPr>
        <w:t>anovesicles</w:t>
      </w:r>
      <w:proofErr w:type="spellEnd"/>
      <w:r w:rsidR="002F04D6">
        <w:rPr>
          <w:rFonts w:cs="Arial"/>
          <w:sz w:val="24"/>
          <w:szCs w:val="24"/>
          <w:lang w:val="en-US"/>
        </w:rPr>
        <w:t xml:space="preserve"> are widely used as carriers for encapsulated proteins, but our data show that </w:t>
      </w:r>
      <w:r w:rsidR="00693805">
        <w:rPr>
          <w:rFonts w:cs="Arial"/>
          <w:sz w:val="24"/>
          <w:szCs w:val="24"/>
          <w:lang w:val="en-US"/>
        </w:rPr>
        <w:t>the high area-to-</w:t>
      </w:r>
      <w:r>
        <w:rPr>
          <w:rFonts w:cs="Arial"/>
          <w:sz w:val="24"/>
          <w:szCs w:val="24"/>
          <w:lang w:val="en-US"/>
        </w:rPr>
        <w:t xml:space="preserve">volume ratio conferred from the nanoscale can be proficiently used to carry high </w:t>
      </w:r>
      <w:r w:rsidR="002F04D6">
        <w:rPr>
          <w:rFonts w:cs="Arial"/>
          <w:sz w:val="24"/>
          <w:szCs w:val="24"/>
          <w:lang w:val="en-US"/>
        </w:rPr>
        <w:t>concentration</w:t>
      </w:r>
      <w:r w:rsidR="00693805">
        <w:rPr>
          <w:rFonts w:cs="Arial"/>
          <w:sz w:val="24"/>
          <w:szCs w:val="24"/>
          <w:lang w:val="en-US"/>
        </w:rPr>
        <w:t>s</w:t>
      </w:r>
      <w:r w:rsidR="002F04D6">
        <w:rPr>
          <w:rFonts w:cs="Arial"/>
          <w:sz w:val="24"/>
          <w:szCs w:val="24"/>
          <w:lang w:val="en-US"/>
        </w:rPr>
        <w:t xml:space="preserve"> of Rec on their surface</w:t>
      </w:r>
      <w:r>
        <w:rPr>
          <w:rFonts w:cs="Arial"/>
          <w:sz w:val="24"/>
          <w:szCs w:val="24"/>
          <w:lang w:val="en-US"/>
        </w:rPr>
        <w:t xml:space="preserve"> for targeted delivery</w:t>
      </w:r>
      <w:r w:rsidR="00402855">
        <w:rPr>
          <w:rFonts w:cs="Arial"/>
          <w:sz w:val="24"/>
          <w:szCs w:val="24"/>
          <w:lang w:val="en-US"/>
        </w:rPr>
        <w:t>. CaF</w:t>
      </w:r>
      <w:r w:rsidR="00402855">
        <w:rPr>
          <w:rFonts w:cs="Arial"/>
          <w:sz w:val="24"/>
          <w:szCs w:val="24"/>
          <w:vertAlign w:val="subscript"/>
          <w:lang w:val="en-US"/>
        </w:rPr>
        <w:t xml:space="preserve">2 </w:t>
      </w:r>
      <w:r w:rsidR="00402855">
        <w:rPr>
          <w:rFonts w:cs="Arial"/>
          <w:sz w:val="24"/>
          <w:szCs w:val="24"/>
          <w:lang w:val="en-US"/>
        </w:rPr>
        <w:t xml:space="preserve">nanoparticles </w:t>
      </w:r>
      <w:r>
        <w:rPr>
          <w:rFonts w:cs="Arial"/>
          <w:sz w:val="24"/>
          <w:szCs w:val="24"/>
          <w:lang w:val="en-US"/>
        </w:rPr>
        <w:t>on the other hand are promising tools for biomedical purposes, but the ability to carry proteins with preserved function is system-dependent. Our study set</w:t>
      </w:r>
      <w:r w:rsidR="00693805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 xml:space="preserve"> the basis for a potentially successful delivery of recombinant proteins</w:t>
      </w:r>
      <w:r w:rsidR="006B1376">
        <w:rPr>
          <w:rFonts w:cs="Arial"/>
          <w:sz w:val="24"/>
          <w:szCs w:val="24"/>
          <w:lang w:val="en-US"/>
        </w:rPr>
        <w:t xml:space="preserve"> in eye disease and </w:t>
      </w:r>
      <w:r w:rsidR="0030196C">
        <w:rPr>
          <w:rFonts w:cs="Arial"/>
          <w:sz w:val="24"/>
          <w:szCs w:val="24"/>
          <w:lang w:val="en-US"/>
        </w:rPr>
        <w:t>equally in ca</w:t>
      </w:r>
      <w:r w:rsidR="006B1376">
        <w:rPr>
          <w:rFonts w:cs="Arial"/>
          <w:sz w:val="24"/>
          <w:szCs w:val="24"/>
          <w:lang w:val="en-US"/>
        </w:rPr>
        <w:t>ses where a limited administration frequency</w:t>
      </w:r>
      <w:r w:rsidR="00846B92">
        <w:rPr>
          <w:rFonts w:cs="Arial"/>
          <w:sz w:val="24"/>
          <w:szCs w:val="24"/>
          <w:lang w:val="en-US"/>
        </w:rPr>
        <w:t xml:space="preserve"> </w:t>
      </w:r>
      <w:r w:rsidR="006B1376">
        <w:rPr>
          <w:rFonts w:cs="Arial"/>
          <w:sz w:val="24"/>
          <w:szCs w:val="24"/>
          <w:lang w:val="en-US"/>
        </w:rPr>
        <w:t>and high efficiency are highly recommended.</w:t>
      </w:r>
      <w:bookmarkEnd w:id="0"/>
    </w:p>
    <w:sectPr w:rsidR="003F6C1C" w:rsidRPr="003F6C1C" w:rsidSect="00FC2E6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oNotTrackMoves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317E5C"/>
    <w:rsid w:val="000050EE"/>
    <w:rsid w:val="0002587C"/>
    <w:rsid w:val="00052839"/>
    <w:rsid w:val="000556D6"/>
    <w:rsid w:val="00232006"/>
    <w:rsid w:val="002F04D6"/>
    <w:rsid w:val="0030196C"/>
    <w:rsid w:val="00317E5C"/>
    <w:rsid w:val="003C3B40"/>
    <w:rsid w:val="003F6C1C"/>
    <w:rsid w:val="00402855"/>
    <w:rsid w:val="00693805"/>
    <w:rsid w:val="006B1376"/>
    <w:rsid w:val="0070690D"/>
    <w:rsid w:val="007F45FE"/>
    <w:rsid w:val="00846B92"/>
    <w:rsid w:val="00952468"/>
    <w:rsid w:val="00956FBD"/>
    <w:rsid w:val="00966952"/>
    <w:rsid w:val="00A47A8C"/>
    <w:rsid w:val="00AC777C"/>
    <w:rsid w:val="00BA0284"/>
    <w:rsid w:val="00C64B15"/>
    <w:rsid w:val="00D122E8"/>
    <w:rsid w:val="00DA3570"/>
    <w:rsid w:val="00E87054"/>
    <w:rsid w:val="00EE7A6C"/>
    <w:rsid w:val="00F33F03"/>
    <w:rsid w:val="00FC2E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C2E6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EE7A6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E7A6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E7A6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E7A6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E7A6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E7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E7A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EE7A6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E7A6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E7A6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E7A6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E7A6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E7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E7A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E9A1E4-1975-4571-B07E-5F0E6E1E7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Valerio</dc:creator>
  <cp:lastModifiedBy>Valerio</cp:lastModifiedBy>
  <cp:revision>2</cp:revision>
  <cp:lastPrinted>2014-03-05T17:16:00Z</cp:lastPrinted>
  <dcterms:created xsi:type="dcterms:W3CDTF">2016-02-17T14:36:00Z</dcterms:created>
  <dcterms:modified xsi:type="dcterms:W3CDTF">2016-02-17T14:36:00Z</dcterms:modified>
</cp:coreProperties>
</file>